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被指</w:t>
        </w:r>
        <w:r>
          <w:rPr>
            <w:rStyle w:val="a"/>
            <w:rFonts w:ascii="Times New Roman" w:eastAsia="Times New Roman" w:hAnsi="Times New Roman" w:cs="Times New Roman"/>
            <w:b w:val="0"/>
            <w:bCs w:val="0"/>
            <w:spacing w:val="8"/>
          </w:rPr>
          <w:t>TGA</w:t>
        </w:r>
        <w:r>
          <w:rPr>
            <w:rStyle w:val="a"/>
            <w:rFonts w:ascii="PMingLiU" w:eastAsia="PMingLiU" w:hAnsi="PMingLiU" w:cs="PMingLiU"/>
            <w:b w:val="0"/>
            <w:bCs w:val="0"/>
            <w:spacing w:val="8"/>
          </w:rPr>
          <w:t>图的起始重量低于</w:t>
        </w:r>
        <w:r>
          <w:rPr>
            <w:rStyle w:val="a"/>
            <w:rFonts w:ascii="Times New Roman" w:eastAsia="Times New Roman" w:hAnsi="Times New Roman" w:cs="Times New Roman"/>
            <w:b w:val="0"/>
            <w:bCs w:val="0"/>
            <w:spacing w:val="8"/>
          </w:rPr>
          <w:t>100%</w:t>
        </w:r>
        <w:r>
          <w:rPr>
            <w:rStyle w:val="a"/>
            <w:rFonts w:ascii="PMingLiU" w:eastAsia="PMingLiU" w:hAnsi="PMingLiU" w:cs="PMingLiU"/>
            <w:b w:val="0"/>
            <w:bCs w:val="0"/>
            <w:spacing w:val="8"/>
          </w:rPr>
          <w:t>是否正常？黑龙江中医药大学论文被质疑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Fluorescence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"Mn(II) Coordination Complex Loaded Hydrogel: Synthesis, Characterization, Fluorescence Properties, and Application in Treating Knee Arthritis“Mn(II)</w:t>
      </w:r>
      <w:r>
        <w:rPr>
          <w:rStyle w:val="any"/>
          <w:rFonts w:ascii="PMingLiU" w:eastAsia="PMingLiU" w:hAnsi="PMingLiU" w:cs="PMingLiU"/>
          <w:spacing w:val="8"/>
          <w:kern w:val="36"/>
          <w:sz w:val="24"/>
          <w:szCs w:val="24"/>
        </w:rPr>
        <w:t>配位化合物负载水凝胶的合成、表征、荧光性质及在治疗膝关节炎中的应用</w:t>
      </w:r>
      <w:r>
        <w:rPr>
          <w:rStyle w:val="any"/>
          <w:rFonts w:ascii="Times New Roman" w:eastAsia="Times New Roman" w:hAnsi="Times New Roman" w:cs="Times New Roman"/>
          <w:spacing w:val="8"/>
          <w:kern w:val="36"/>
          <w:sz w:val="24"/>
          <w:szCs w:val="24"/>
        </w:rPr>
        <w:t>(doi: 10.1007/s10895-024-03722-9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指出从每种蛋白质及其磷酸化对应物的不同构象来看，图</w:t>
      </w:r>
      <w:r>
        <w:rPr>
          <w:rStyle w:val="any"/>
          <w:rFonts w:ascii="Times New Roman" w:eastAsia="Times New Roman" w:hAnsi="Times New Roman" w:cs="Times New Roman"/>
          <w:b w:val="0"/>
          <w:bCs w:val="0"/>
          <w:spacing w:val="8"/>
          <w:kern w:val="36"/>
          <w:sz w:val="24"/>
          <w:szCs w:val="24"/>
        </w:rPr>
        <w:t xml:space="preserve"> 5 </w:t>
      </w:r>
      <w:r>
        <w:rPr>
          <w:rStyle w:val="any"/>
          <w:rFonts w:ascii="PMingLiU" w:eastAsia="PMingLiU" w:hAnsi="PMingLiU" w:cs="PMingLiU"/>
          <w:b w:val="0"/>
          <w:bCs w:val="0"/>
          <w:spacing w:val="8"/>
          <w:kern w:val="36"/>
          <w:sz w:val="24"/>
          <w:szCs w:val="24"/>
        </w:rPr>
        <w:t>似乎是由至少两种凝胶组成的复合物（尽管只有一个上样对照）</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黑龙江中医药大学第二附属医院；黑龙江中医药大学第三附属医院骨伤科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黑龙江中医药大学第二附属医院哈南分院骨伤科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黑龙江中医药大学骨伤科</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黑龙江中医药大学第一附属医院的作者</w:t>
      </w:r>
      <w:r>
        <w:rPr>
          <w:rStyle w:val="any"/>
          <w:rFonts w:ascii="Times New Roman" w:eastAsia="Times New Roman" w:hAnsi="Times New Roman" w:cs="Times New Roman"/>
          <w:b w:val="0"/>
          <w:bCs w:val="0"/>
          <w:spacing w:val="8"/>
          <w:kern w:val="36"/>
          <w:sz w:val="24"/>
          <w:szCs w:val="24"/>
        </w:rPr>
        <w:t>Hongpeng Liu , Xiaodong Li , Pengfei Li , Xiangjun Yang , Yongji Li , Hanbing Song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Hanbing Song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黑龙江中医药大学骨伤科</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黑龙江中医药大学第一附属医院</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3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66016" name=""/>
                    <pic:cNvPicPr>
                      <a:picLocks noChangeAspect="1"/>
                    </pic:cNvPicPr>
                  </pic:nvPicPr>
                  <pic:blipFill>
                    <a:blip xmlns:r="http://schemas.openxmlformats.org/officeDocument/2006/relationships" r:embed="rId6"/>
                    <a:stretch>
                      <a:fillRect/>
                    </a:stretch>
                  </pic:blipFill>
                  <pic:spPr>
                    <a:xfrm>
                      <a:off x="0" y="0"/>
                      <a:ext cx="5486400" cy="3103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6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77976" name=""/>
                    <pic:cNvPicPr>
                      <a:picLocks noChangeAspect="1"/>
                    </pic:cNvPicPr>
                  </pic:nvPicPr>
                  <pic:blipFill>
                    <a:blip xmlns:r="http://schemas.openxmlformats.org/officeDocument/2006/relationships" r:embed="rId7"/>
                    <a:stretch>
                      <a:fillRect/>
                    </a:stretch>
                  </pic:blipFill>
                  <pic:spPr>
                    <a:xfrm>
                      <a:off x="0" y="0"/>
                      <a:ext cx="5486400" cy="424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作者似乎不确定他们用水凝胶</w:t>
      </w:r>
      <w:r>
        <w:rPr>
          <w:rStyle w:val="any"/>
          <w:rFonts w:ascii="Times New Roman" w:eastAsia="Times New Roman" w:hAnsi="Times New Roman" w:cs="Times New Roman"/>
          <w:spacing w:val="8"/>
        </w:rPr>
        <w:t xml:space="preserve">/CP </w:t>
      </w:r>
      <w:r>
        <w:rPr>
          <w:rStyle w:val="any"/>
          <w:rFonts w:ascii="PMingLiU" w:eastAsia="PMingLiU" w:hAnsi="PMingLiU" w:cs="PMingLiU"/>
          <w:spacing w:val="8"/>
        </w:rPr>
        <w:t>封装了哪种形式的江湖骗术：</w:t>
      </w:r>
      <w:r>
        <w:rPr>
          <w:rStyle w:val="any"/>
          <w:rFonts w:ascii="Times New Roman" w:eastAsia="Times New Roman" w:hAnsi="Times New Roman" w:cs="Times New Roman"/>
          <w:spacing w:val="8"/>
        </w:rPr>
        <w:t>“</w:t>
      </w:r>
      <w:r>
        <w:rPr>
          <w:rStyle w:val="any"/>
          <w:rFonts w:ascii="PMingLiU" w:eastAsia="PMingLiU" w:hAnsi="PMingLiU" w:cs="PMingLiU"/>
          <w:spacing w:val="8"/>
        </w:rPr>
        <w:t>毒物</w:t>
      </w:r>
      <w:r>
        <w:rPr>
          <w:rStyle w:val="any"/>
          <w:rFonts w:ascii="Times New Roman" w:eastAsia="Times New Roman" w:hAnsi="Times New Roman" w:cs="Times New Roman"/>
          <w:spacing w:val="8"/>
        </w:rPr>
        <w:t>”</w:t>
      </w:r>
      <w:r>
        <w:rPr>
          <w:rStyle w:val="any"/>
          <w:rFonts w:ascii="PMingLiU" w:eastAsia="PMingLiU" w:hAnsi="PMingLiU" w:cs="PMingLiU"/>
          <w:spacing w:val="8"/>
        </w:rPr>
        <w:t>，还是</w:t>
      </w:r>
      <w:r>
        <w:rPr>
          <w:rStyle w:val="any"/>
          <w:rFonts w:ascii="Times New Roman" w:eastAsia="Times New Roman" w:hAnsi="Times New Roman" w:cs="Times New Roman"/>
          <w:spacing w:val="8"/>
        </w:rPr>
        <w:t>“</w:t>
      </w:r>
      <w:r>
        <w:rPr>
          <w:rStyle w:val="any"/>
          <w:rFonts w:ascii="PMingLiU" w:eastAsia="PMingLiU" w:hAnsi="PMingLiU" w:cs="PMingLiU"/>
          <w:spacing w:val="8"/>
        </w:rPr>
        <w:t>毒火寄生</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TGA</w:t>
      </w:r>
      <w:r>
        <w:rPr>
          <w:rStyle w:val="any"/>
          <w:rFonts w:ascii="PMingLiU" w:eastAsia="PMingLiU" w:hAnsi="PMingLiU" w:cs="PMingLiU"/>
          <w:spacing w:val="8"/>
        </w:rPr>
        <w:t>图的起始重量低于</w:t>
      </w:r>
      <w:r>
        <w:rPr>
          <w:rStyle w:val="any"/>
          <w:rFonts w:ascii="Times New Roman" w:eastAsia="Times New Roman" w:hAnsi="Times New Roman" w:cs="Times New Roman"/>
          <w:spacing w:val="8"/>
        </w:rPr>
        <w:t>100%</w:t>
      </w:r>
      <w:r>
        <w:rPr>
          <w:rStyle w:val="any"/>
          <w:rFonts w:ascii="PMingLiU" w:eastAsia="PMingLiU" w:hAnsi="PMingLiU" w:cs="PMingLiU"/>
          <w:spacing w:val="8"/>
        </w:rPr>
        <w:t>正常吗？无论如何，</w:t>
      </w:r>
      <w:r>
        <w:rPr>
          <w:rStyle w:val="any"/>
          <w:rFonts w:ascii="Times New Roman" w:eastAsia="Times New Roman" w:hAnsi="Times New Roman" w:cs="Times New Roman"/>
          <w:spacing w:val="8"/>
        </w:rPr>
        <w:t>DHJS</w:t>
      </w:r>
      <w:r>
        <w:rPr>
          <w:rStyle w:val="any"/>
          <w:rFonts w:ascii="PMingLiU" w:eastAsia="PMingLiU" w:hAnsi="PMingLiU" w:cs="PMingLiU"/>
          <w:spacing w:val="8"/>
        </w:rPr>
        <w:t>中所有有机物质似乎都在低于</w:t>
      </w:r>
      <w:r>
        <w:rPr>
          <w:rStyle w:val="any"/>
          <w:rFonts w:ascii="Times New Roman" w:eastAsia="Times New Roman" w:hAnsi="Times New Roman" w:cs="Times New Roman"/>
          <w:spacing w:val="8"/>
        </w:rPr>
        <w:t>200</w:t>
      </w:r>
      <w:r>
        <w:rPr>
          <w:rStyle w:val="any"/>
          <w:rFonts w:ascii="PMingLiU" w:eastAsia="PMingLiU" w:hAnsi="PMingLiU" w:cs="PMingLiU"/>
          <w:spacing w:val="8"/>
        </w:rPr>
        <w:t>摄氏度的温度下升华了。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68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8712" name=""/>
                    <pic:cNvPicPr>
                      <a:picLocks noChangeAspect="1"/>
                    </pic:cNvPicPr>
                  </pic:nvPicPr>
                  <pic:blipFill>
                    <a:blip xmlns:r="http://schemas.openxmlformats.org/officeDocument/2006/relationships" r:embed="rId8"/>
                    <a:stretch>
                      <a:fillRect/>
                    </a:stretch>
                  </pic:blipFill>
                  <pic:spPr>
                    <a:xfrm>
                      <a:off x="0" y="0"/>
                      <a:ext cx="5486400" cy="72268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从每种蛋白质及其磷酸化对应物的不同构象来看，图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似乎是由至少两种凝胶组成的复合物（尽管只有一个上样对照）。作者能否证实？</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3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53800" name=""/>
                    <pic:cNvPicPr>
                      <a:picLocks noChangeAspect="1"/>
                    </pic:cNvPicPr>
                  </pic:nvPicPr>
                  <pic:blipFill>
                    <a:blip xmlns:r="http://schemas.openxmlformats.org/officeDocument/2006/relationships" r:embed="rId9"/>
                    <a:stretch>
                      <a:fillRect/>
                    </a:stretch>
                  </pic:blipFill>
                  <pic:spPr>
                    <a:xfrm>
                      <a:off x="0" y="0"/>
                      <a:ext cx="5486400" cy="6743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按照这种有趣的</w:t>
      </w:r>
      <w:r>
        <w:rPr>
          <w:rStyle w:val="any"/>
          <w:rFonts w:ascii="Times New Roman" w:eastAsia="Times New Roman" w:hAnsi="Times New Roman" w:cs="Times New Roman"/>
          <w:spacing w:val="8"/>
        </w:rPr>
        <w:t xml:space="preserve"> MOF/</w:t>
      </w:r>
      <w:r>
        <w:rPr>
          <w:rStyle w:val="any"/>
          <w:rFonts w:ascii="PMingLiU" w:eastAsia="PMingLiU" w:hAnsi="PMingLiU" w:cs="PMingLiU"/>
          <w:spacing w:val="8"/>
        </w:rPr>
        <w:t>水凝胶药物输送文献的惯例，范黎明的作品出现在参考文献中。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CP</w:t>
      </w:r>
      <w:r>
        <w:rPr>
          <w:rStyle w:val="any"/>
          <w:rFonts w:ascii="PMingLiU" w:eastAsia="PMingLiU" w:hAnsi="PMingLiU" w:cs="PMingLiU"/>
          <w:spacing w:val="8"/>
        </w:rPr>
        <w:t>的设计和组装已经成为晶体工程和配位化学中的一个重要的研究领域，因为它们作为功能材料具有巨大的潜在应用，例如荧光传感</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CO2</w:t>
      </w:r>
      <w:r>
        <w:rPr>
          <w:rStyle w:val="any"/>
          <w:rFonts w:ascii="PMingLiU" w:eastAsia="PMingLiU" w:hAnsi="PMingLiU" w:cs="PMingLiU"/>
          <w:spacing w:val="8"/>
        </w:rPr>
        <w:t>固定</w:t>
      </w:r>
      <w:r>
        <w:rPr>
          <w:rStyle w:val="any"/>
          <w:rFonts w:ascii="Times New Roman" w:eastAsia="Times New Roman" w:hAnsi="Times New Roman" w:cs="Times New Roman"/>
          <w:spacing w:val="8"/>
        </w:rPr>
        <w:t>[5]</w:t>
      </w:r>
      <w:r>
        <w:rPr>
          <w:rStyle w:val="any"/>
          <w:rFonts w:ascii="PMingLiU" w:eastAsia="PMingLiU" w:hAnsi="PMingLiU" w:cs="PMingLiU"/>
          <w:spacing w:val="8"/>
        </w:rPr>
        <w:t>等，并且表现出多样的结构和新颖的拓扑结构</w:t>
      </w:r>
      <w:r>
        <w:rPr>
          <w:rStyle w:val="any"/>
          <w:rFonts w:ascii="Times New Roman" w:eastAsia="Times New Roman" w:hAnsi="Times New Roman" w:cs="Times New Roman"/>
          <w:spacing w:val="8"/>
        </w:rPr>
        <w:t>[6–9]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134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15575" name=""/>
                    <pic:cNvPicPr>
                      <a:picLocks noChangeAspect="1"/>
                    </pic:cNvPicPr>
                  </pic:nvPicPr>
                  <pic:blipFill>
                    <a:blip xmlns:r="http://schemas.openxmlformats.org/officeDocument/2006/relationships" r:embed="rId10"/>
                    <a:stretch>
                      <a:fillRect/>
                    </a:stretch>
                  </pic:blipFill>
                  <pic:spPr>
                    <a:xfrm>
                      <a:off x="0" y="0"/>
                      <a:ext cx="5505450"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https://link.springer.com/article/10.1007/s10895-024-03722-9#author-information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https://pubpeer.com/publications/63B9510EAD97DDB2680725C6D7EE4E#0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3&amp;sn=a39386028eb445b6e9e7b1e166940f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