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图片重复惹祸？武汉市第一医院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武汉市中心医院论文遭撤稿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11:02:00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2021年1月29日，武汉市第一医院&amp;武汉市中心医院在Experimental and Therapeutic Medicine期刊上在线发表题为"MicroRNA-432-5p inhibits cell migration and invasion by targeting CXCL5 in colorectal cancer"的论文。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第一作者：武汉市第一医院 Man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通讯作者：武汉市中心医院 Lingyi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该研究工作获武汉市卫生健康委员会（原武汉市卫生和计划生育委员会）科研计划项目资助（项目编号：WZ16A06）。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76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77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6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6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8036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57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4 月 22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在上述论文发表后，一位关心的读者提请编辑注意，关于图 2D 和 4D 所示的 Transwell 迁移和侵袭测定实验，该图中的大量面板显示出重叠数据的证据 [具体来说，图 2D 中的五对数据面板， 和图 4D 中的两对数据面板（具有不同的方向）被发现重叠]。由于在这对图中发现了大量数据重复事件，Experimental and Therapeutic Medicine 的编辑决定由于对所提供的数据缺乏信心，应将其从期刊中撤回。作者被要求解释这些担忧，但编辑部没有收到回复。对于由此造成的任何不便，编辑向读者道歉。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https://pubpeer.com/publications/41D0471142A579002F9206DC36E8A5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08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19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376&amp;idx=1&amp;sn=69b5097434d3d927db9727dacd40e2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