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论文图片重复曝光！甘肃农业大学动物科学技术学院校长团队陷学术诚信危机！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15:42:27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22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7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15"/>
          <w:sz w:val="26"/>
          <w:szCs w:val="26"/>
        </w:rPr>
        <w:t>甘肃农业大学动物科学技术学院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Structural characteristics of polysaccharide isolated from 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Potentilla anserina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 L. and its mitigating effect on Zearalenone-induced oxidative stress in Sertoli cells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15"/>
          <w:sz w:val="26"/>
          <w:szCs w:val="26"/>
        </w:rPr>
        <w:t>从旱莲草中分离的多糖的结构特征及其对玉米赤霉烯酮诱导的 Sertoli 细胞氧化应激的缓解作用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本研究得到了甘肃省科技厅项目（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22JR5RA847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22ZD6NA044</w:t>
      </w:r>
      <w:r>
        <w:rPr>
          <w:rStyle w:val="any"/>
          <w:rFonts w:ascii="PMingLiU" w:eastAsia="PMingLiU" w:hAnsi="PMingLiU" w:cs="PMingLiU"/>
          <w:spacing w:val="8"/>
        </w:rPr>
        <w:t>）、甘肃农业大学项目（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GAU-XKTD-2022-25</w:t>
      </w:r>
      <w:r>
        <w:rPr>
          <w:rStyle w:val="any"/>
          <w:rFonts w:ascii="PMingLiU" w:eastAsia="PMingLiU" w:hAnsi="PMingLiU" w:cs="PMingLiU"/>
          <w:spacing w:val="8"/>
        </w:rPr>
        <w:t>）和甘肃省畜牧技术推广总站项目（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GSLK-2022-10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10.1016/j.ijbiomac.2025.139752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15"/>
          <w:sz w:val="26"/>
          <w:szCs w:val="26"/>
        </w:rPr>
        <w:t>甘肃农业大学动物科学技术学院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15"/>
          <w:sz w:val="26"/>
          <w:szCs w:val="26"/>
        </w:rPr>
        <w:t>Haixia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15"/>
          <w:sz w:val="26"/>
          <w:szCs w:val="26"/>
        </w:rPr>
        <w:t>甘肃农业大学动物科学技术学院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Shuangbao Gun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（音译：滚双宝）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627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8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：不同浓度的面板之间存在意想不到的相似性：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638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41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同样，图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553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3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https://pubpeer.com/publications/200FEA6C24E69BFE3DDCC4CE45A94F#0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91&amp;idx=2&amp;sn=e5efa5aebb6886dbbb798309114920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