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中南大学湘雅医院合作论文被指与他人研究雷同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16:28:11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87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84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中南大学湘雅医院，湖南省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肿瘤医院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Knockdown of HMGB1 Suppresses Hypoxia-Induced Mitochondrial Biogenesis in Pancreatic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敲除 HMGB1 可抑制低氧诱导的胰腺癌细胞线粒体生物生成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本研究得到了国家自然科学基金的资助（批准号：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81770178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81601528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10.2147/ott.s234530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中南大学湘雅医院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Liangchun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湖南省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Wenwen Chai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（音译：柴文文）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719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15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中所示印迹的某些部分在经过如图所示的处理后，似乎与另一篇论文中印迹的某些部分意外地相似。我没有发现任何共同作者。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作者有未经裁剪的原始扫描件吗？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Cell Death and Disease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2019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10.1038/s41419-019-1728-5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64484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83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https://pubpeer.com/publications/932D916828472E9EAA51A2B7FB0CEF#0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000&amp;idx=5&amp;sn=474782d195d4acc3c1fcca2688f78a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