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南京市第一医院副院长团队论文图片被质疑重复使用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16:11:56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70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985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南京市第一医院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Mediators of Inflammation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Oscillatory Shear Stress Induces Oxidative Stress via TLR4 Activation in Endothelial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振荡剪切应力通过 TLR4 激活内皮细胞诱导氧化应激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本研究得到了国家自然科学基金的资助（批准号：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81770342</w:t>
      </w:r>
      <w:r>
        <w:rPr>
          <w:rStyle w:val="any"/>
          <w:rFonts w:ascii="PMingLiU" w:eastAsia="PMingLiU" w:hAnsi="PMingLiU" w:cs="PMingLiU"/>
          <w:spacing w:val="8"/>
        </w:rPr>
        <w:t>；批准号：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817700398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10.1155/2019/7162976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南京市第一医院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Zhimei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南京市第一医院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Junjie Zhang  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（音译：张俊杰）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2678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130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Carex kauaiensis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4e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中的主动脉免疫荧光图像来自两个不同的组别（用蓝色方框表示）。然而，这两个不同组的红框所勾勒的部分却惊人地相似。通讯作者能否核实并提供原始数据？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93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57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https://pubpeer.com/publications/2C899A084D8D8243020DB633542207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922&amp;idx=3&amp;sn=ceeb654932d7887bda89eac5d1360a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