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IF=13.3</w:t>
        </w:r>
        <w:r>
          <w:rPr>
            <w:rStyle w:val="a"/>
            <w:rFonts w:ascii="PMingLiU" w:eastAsia="PMingLiU" w:hAnsi="PMingLiU" w:cs="PMingLiU"/>
            <w:b w:val="0"/>
            <w:bCs w:val="0"/>
            <w:spacing w:val="8"/>
          </w:rPr>
          <w:t>！空军军医大学</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论文被曝光图片重复！难受说误用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10:59:13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日，中国人民解放军空军军医大学军事生物医学工程学系景达教授、基础医学院申亮亮副教授、西京医院罗鹏副教授团队在</w:t>
      </w:r>
      <w:r>
        <w:rPr>
          <w:rStyle w:val="any"/>
          <w:rFonts w:ascii="Times New Roman" w:eastAsia="Times New Roman" w:hAnsi="Times New Roman" w:cs="Times New Roman"/>
          <w:spacing w:val="8"/>
        </w:rPr>
        <w:t>The Journal of Clinical </w:t>
      </w:r>
      <w:r>
        <w:rPr>
          <w:rStyle w:val="any"/>
          <w:rFonts w:ascii="Times New Roman" w:eastAsia="Times New Roman" w:hAnsi="Times New Roman" w:cs="Times New Roman"/>
          <w:spacing w:val="8"/>
        </w:rPr>
        <w:t>Investigation</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“Glucose- </w:t>
      </w:r>
      <w:r>
        <w:rPr>
          <w:rStyle w:val="any"/>
          <w:rFonts w:ascii="Times New Roman" w:eastAsia="Times New Roman" w:hAnsi="Times New Roman" w:cs="Times New Roman"/>
          <w:spacing w:val="8"/>
        </w:rPr>
        <w:t>and glutamine-dependent bioenergetics sensitize bone mechanoresponse after </w:t>
      </w:r>
      <w:r>
        <w:rPr>
          <w:rStyle w:val="any"/>
          <w:rFonts w:ascii="Times New Roman" w:eastAsia="Times New Roman" w:hAnsi="Times New Roman" w:cs="Times New Roman"/>
          <w:spacing w:val="8"/>
        </w:rPr>
        <w:t>unloading by modulating osteocyte calcium dynamics”</w:t>
      </w:r>
      <w:r>
        <w:rPr>
          <w:rStyle w:val="any"/>
          <w:rFonts w:ascii="PMingLiU" w:eastAsia="PMingLiU" w:hAnsi="PMingLiU" w:cs="PMingLiU"/>
          <w:spacing w:val="8"/>
        </w:rPr>
        <w:t>的文章。该研究创新性发现去负荷诱导的骨骼机械敏感性降低与骨细胞钙振荡反应减弱直接相关，而这种减弱是由</w:t>
      </w:r>
      <w:r>
        <w:rPr>
          <w:rStyle w:val="any"/>
          <w:rFonts w:ascii="Times New Roman" w:eastAsia="Times New Roman" w:hAnsi="Times New Roman" w:cs="Times New Roman"/>
          <w:spacing w:val="8"/>
        </w:rPr>
        <w:t>HIF-1α/PDK1</w:t>
      </w:r>
      <w:r>
        <w:rPr>
          <w:rStyle w:val="any"/>
          <w:rFonts w:ascii="PMingLiU" w:eastAsia="PMingLiU" w:hAnsi="PMingLiU" w:cs="PMingLiU"/>
          <w:spacing w:val="8"/>
        </w:rPr>
        <w:t>轴介导的糖酵解增加和谷氨酰胺耗竭而引发的</w:t>
      </w:r>
      <w:r>
        <w:rPr>
          <w:rStyle w:val="any"/>
          <w:rFonts w:ascii="Times New Roman" w:eastAsia="Times New Roman" w:hAnsi="Times New Roman" w:cs="Times New Roman"/>
          <w:spacing w:val="8"/>
        </w:rPr>
        <w:t>ATP</w:t>
      </w:r>
      <w:r>
        <w:rPr>
          <w:rStyle w:val="any"/>
          <w:rFonts w:ascii="PMingLiU" w:eastAsia="PMingLiU" w:hAnsi="PMingLiU" w:cs="PMingLiU"/>
          <w:spacing w:val="8"/>
        </w:rPr>
        <w:t>合成减少导致的。通过阻断</w:t>
      </w:r>
      <w:r>
        <w:rPr>
          <w:rStyle w:val="any"/>
          <w:rFonts w:ascii="Times New Roman" w:eastAsia="Times New Roman" w:hAnsi="Times New Roman" w:cs="Times New Roman"/>
          <w:spacing w:val="8"/>
        </w:rPr>
        <w:t>PDK1</w:t>
      </w:r>
      <w:r>
        <w:rPr>
          <w:rStyle w:val="any"/>
          <w:rFonts w:ascii="PMingLiU" w:eastAsia="PMingLiU" w:hAnsi="PMingLiU" w:cs="PMingLiU"/>
          <w:spacing w:val="8"/>
        </w:rPr>
        <w:t>来抑制糖酵解或补充谷氨酰胺，可恢复去负荷骨骼的机械敏感性，这可作为治疗废用性骨质疏松症的有效新策略。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09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13969" name=""/>
                    <pic:cNvPicPr>
                      <a:picLocks noChangeAspect="1"/>
                    </pic:cNvPicPr>
                  </pic:nvPicPr>
                  <pic:blipFill>
                    <a:blip xmlns:r="http://schemas.openxmlformats.org/officeDocument/2006/relationships" r:embed="rId6"/>
                    <a:stretch>
                      <a:fillRect/>
                    </a:stretch>
                  </pic:blipFill>
                  <pic:spPr>
                    <a:xfrm>
                      <a:off x="0" y="0"/>
                      <a:ext cx="5486400" cy="2209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作者感谢中国国家自然科学基金（</w:t>
      </w:r>
      <w:r>
        <w:rPr>
          <w:rStyle w:val="any"/>
          <w:rFonts w:ascii="Times New Roman" w:eastAsia="Times New Roman" w:hAnsi="Times New Roman" w:cs="Times New Roman"/>
          <w:spacing w:val="8"/>
        </w:rPr>
        <w:t>11972366</w:t>
      </w:r>
      <w:r>
        <w:rPr>
          <w:rStyle w:val="any"/>
          <w:rFonts w:ascii="PMingLiU" w:eastAsia="PMingLiU" w:hAnsi="PMingLiU" w:cs="PMingLiU"/>
          <w:spacing w:val="8"/>
        </w:rPr>
        <w:t>、</w:t>
      </w:r>
      <w:r>
        <w:rPr>
          <w:rStyle w:val="any"/>
          <w:rFonts w:ascii="Times New Roman" w:eastAsia="Times New Roman" w:hAnsi="Times New Roman" w:cs="Times New Roman"/>
          <w:spacing w:val="8"/>
        </w:rPr>
        <w:t>12172378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51907111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82073053</w:t>
      </w:r>
      <w:r>
        <w:rPr>
          <w:rStyle w:val="any"/>
          <w:rFonts w:ascii="PMingLiU" w:eastAsia="PMingLiU" w:hAnsi="PMingLiU" w:cs="PMingLiU"/>
          <w:spacing w:val="8"/>
        </w:rPr>
        <w:t>）以及中国陕西省自然科学基金（</w:t>
      </w:r>
      <w:r>
        <w:rPr>
          <w:rStyle w:val="any"/>
          <w:rFonts w:ascii="Times New Roman" w:eastAsia="Times New Roman" w:hAnsi="Times New Roman" w:cs="Times New Roman"/>
          <w:spacing w:val="8"/>
        </w:rPr>
        <w:t xml:space="preserve">2021SF-023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2021SF-031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8E</w:t>
      </w:r>
      <w:r>
        <w:rPr>
          <w:rStyle w:val="any"/>
          <w:rFonts w:ascii="PMingLiU" w:eastAsia="PMingLiU" w:hAnsi="PMingLiU" w:cs="PMingLiU"/>
          <w:spacing w:val="8"/>
        </w:rPr>
        <w:t>：带有不同标签的两张图像似乎来自以不同强度成像的同一样本。我添加了一张图表来说明我的意思。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请问作者能否再次核对一下？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12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05563" name=""/>
                    <pic:cNvPicPr>
                      <a:picLocks noChangeAspect="1"/>
                    </pic:cNvPicPr>
                  </pic:nvPicPr>
                  <pic:blipFill>
                    <a:blip xmlns:r="http://schemas.openxmlformats.org/officeDocument/2006/relationships" r:embed="rId7"/>
                    <a:stretch>
                      <a:fillRect/>
                    </a:stretch>
                  </pic:blipFill>
                  <pic:spPr>
                    <a:xfrm>
                      <a:off x="0" y="0"/>
                      <a:ext cx="5486400" cy="40912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https://pubpeer.com/publications/F0729F0F992F36C013D6920579D1BD#0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6&amp;idx=1&amp;sn=a45b2f2707c3b52034d6dafa3ed7d71e"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