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南京大学医学院附属鼓楼医院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子刊论文被曝光图片重复！作者已致歉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10:05:09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日，南京大学医学院附属鼓楼医院王敏教授、周敏教授团队联合耶鲁大学血管中心周焕娇教授团队在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“SRF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SUMOylation modulates smooth muscle phenotypic switch and vascular remodeling”</w:t>
      </w:r>
      <w:r>
        <w:rPr>
          <w:rStyle w:val="any"/>
          <w:rFonts w:ascii="PMingLiU" w:eastAsia="PMingLiU" w:hAnsi="PMingLiU" w:cs="PMingLiU"/>
          <w:spacing w:val="8"/>
        </w:rPr>
        <w:t>的研究论文。该论文探讨了</w:t>
      </w:r>
      <w:r>
        <w:rPr>
          <w:rStyle w:val="any"/>
          <w:rFonts w:ascii="Times New Roman" w:eastAsia="Times New Roman" w:hAnsi="Times New Roman" w:cs="Times New Roman"/>
          <w:spacing w:val="8"/>
        </w:rPr>
        <w:t>SENP1</w:t>
      </w:r>
      <w:r>
        <w:rPr>
          <w:rStyle w:val="any"/>
          <w:rFonts w:ascii="PMingLiU" w:eastAsia="PMingLiU" w:hAnsi="PMingLiU" w:cs="PMingLiU"/>
          <w:spacing w:val="8"/>
        </w:rPr>
        <w:t>蛋白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一种</w:t>
      </w:r>
      <w:r>
        <w:rPr>
          <w:rStyle w:val="any"/>
          <w:rFonts w:ascii="Times New Roman" w:eastAsia="Times New Roman" w:hAnsi="Times New Roman" w:cs="Times New Roman"/>
          <w:spacing w:val="8"/>
        </w:rPr>
        <w:t>SUMO</w:t>
      </w:r>
      <w:r>
        <w:rPr>
          <w:rStyle w:val="any"/>
          <w:rFonts w:ascii="PMingLiU" w:eastAsia="PMingLiU" w:hAnsi="PMingLiU" w:cs="PMingLiU"/>
          <w:spacing w:val="8"/>
        </w:rPr>
        <w:t>特异性蛋白酶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VSMCs</w:t>
      </w:r>
      <w:r>
        <w:rPr>
          <w:rStyle w:val="any"/>
          <w:rFonts w:ascii="PMingLiU" w:eastAsia="PMingLiU" w:hAnsi="PMingLiU" w:cs="PMingLiU"/>
          <w:spacing w:val="8"/>
        </w:rPr>
        <w:t>中的缺失对</w:t>
      </w:r>
      <w:r>
        <w:rPr>
          <w:rStyle w:val="any"/>
          <w:rFonts w:ascii="Times New Roman" w:eastAsia="Times New Roman" w:hAnsi="Times New Roman" w:cs="Times New Roman"/>
          <w:spacing w:val="8"/>
        </w:rPr>
        <w:t>SRF SUMO</w:t>
      </w:r>
      <w:r>
        <w:rPr>
          <w:rStyle w:val="any"/>
          <w:rFonts w:ascii="PMingLiU" w:eastAsia="PMingLiU" w:hAnsi="PMingLiU" w:cs="PMingLiU"/>
          <w:spacing w:val="8"/>
        </w:rPr>
        <w:t>化的影响，揭示了其在</w:t>
      </w:r>
      <w:r>
        <w:rPr>
          <w:rStyle w:val="any"/>
          <w:rFonts w:ascii="Times New Roman" w:eastAsia="Times New Roman" w:hAnsi="Times New Roman" w:cs="Times New Roman"/>
          <w:spacing w:val="8"/>
        </w:rPr>
        <w:t>VSMCs</w:t>
      </w:r>
      <w:r>
        <w:rPr>
          <w:rStyle w:val="any"/>
          <w:rFonts w:ascii="PMingLiU" w:eastAsia="PMingLiU" w:hAnsi="PMingLiU" w:cs="PMingLiU"/>
          <w:spacing w:val="8"/>
        </w:rPr>
        <w:t>表型转换过程中的关键作用。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55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02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</w:t>
      </w:r>
      <w:r>
        <w:rPr>
          <w:rStyle w:val="any"/>
          <w:rFonts w:ascii="PMingLiU" w:eastAsia="PMingLiU" w:hAnsi="PMingLiU" w:cs="PMingLiU"/>
          <w:spacing w:val="8"/>
        </w:rPr>
        <w:t>：出现意外的图像重复。这些应该展示处于不同处理条件下的细胞。我添加了粉色矩形和白色箭头来指出我的意思。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7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0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针对上述质疑，论坛通讯作者之一的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Jenny Huanjiao Zhou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近日回复道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感谢您对我们论文的仔细审查。我们已立即与《自然通讯》编辑进行了沟通，并于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日提供了正确的图表。以下是我们的信件：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尊敬的编辑：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我们希望对上述论文中的两个错误进行更正。对于提交过程中的错误，我们深表歉意。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请查收附属机构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#2 </w:t>
      </w:r>
      <w:r>
        <w:rPr>
          <w:rStyle w:val="any"/>
          <w:rFonts w:ascii="PMingLiU" w:eastAsia="PMingLiU" w:hAnsi="PMingLiU" w:cs="PMingLiU"/>
          <w:spacing w:val="8"/>
        </w:rPr>
        <w:t>的正确名称：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中山大学中山眼科中心眼科学国家重点实验室，广东省眼科视觉科学重点实验室，广州，</w:t>
      </w:r>
      <w:r>
        <w:rPr>
          <w:rStyle w:val="any"/>
          <w:rFonts w:ascii="Times New Roman" w:eastAsia="Times New Roman" w:hAnsi="Times New Roman" w:cs="Times New Roman"/>
          <w:spacing w:val="8"/>
        </w:rPr>
        <w:t>510060</w:t>
      </w:r>
      <w:r>
        <w:rPr>
          <w:rStyle w:val="any"/>
          <w:rFonts w:ascii="PMingLiU" w:eastAsia="PMingLiU" w:hAnsi="PMingLiU" w:cs="PMingLiU"/>
          <w:spacing w:val="8"/>
        </w:rPr>
        <w:t>，中国。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请查收修订后的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Fig.5H</w:t>
      </w:r>
      <w:r>
        <w:rPr>
          <w:rStyle w:val="any"/>
          <w:rFonts w:ascii="PMingLiU" w:eastAsia="PMingLiU" w:hAnsi="PMingLiU" w:cs="PMingLiU"/>
          <w:spacing w:val="8"/>
        </w:rPr>
        <w:t>，其中包含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Senp1SMCKO/PDGF-BB + AZD6244 CNN1/DAPI </w:t>
      </w:r>
      <w:r>
        <w:rPr>
          <w:rStyle w:val="any"/>
          <w:rFonts w:ascii="PMingLiU" w:eastAsia="PMingLiU" w:hAnsi="PMingLiU" w:cs="PMingLiU"/>
          <w:spacing w:val="8"/>
        </w:rPr>
        <w:t>染色的正确图像（带有红色框的面板）。请告知我们如何上传原始文件。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0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https://pubpeer.com/publications/EDFA8A3C98F4DBCEDE512B3FFED373#0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272&amp;idx=3&amp;sn=949fa1597ac4bc8393c393dbd742f8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