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吴荣：上海市第一人民医院超声科主任的研究遭遇质疑，智能算法在肝癌消融术中的应用是否真的无懈可击？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20:32:06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64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近日，一篇发表于《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Contrast Media &amp; Molecular Imaging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》的研究引发了学术界的广泛关注。该研究题为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"Intelligent Algorithm‐Based Ultrasound Images in Evaluation of Therapeutic Effects of Radiofrequency Ablation for Liver Tumor and Analysis on Risk Factors of Postoperative Infection"(DOI:10.1155/2022/5232411)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Lou Kexin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楼可欣，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Chen Ning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Li Zhihong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Xiao Shuo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，以及通讯作者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Wu Rong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吴荣共同完成，研究单位为上海市第一人民医院超声医学科。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6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4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1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08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15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04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学术争议引发的反思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3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月，知名学术监察人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Elisabeth M Bik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收到一封来自读者的信，信中提到了该研究中可能存在的数据问题。虽然读者的指控似乎缺乏足够的依据，但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Bik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在快速审查后，确实在图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中发现了一些值得关注的重复元素。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34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70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28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66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图像分析中的发现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85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显示了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面板中存在意外的重复元素，这一情况在其他部分也有所体现：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7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61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51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69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而在图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Bik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进一步标记出了更多重复的图像元素：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27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29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448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23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7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35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29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https://pubpeer.com/publications/75BD15EE1BD8DD8A977C760C2A2C05#0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9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3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8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0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41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0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1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527&amp;idx=1&amp;sn=1456a762c49d2d758a7568fc2fe053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