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上海儿童医学中心院长团队《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Advanced Science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10:14:44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上海交通大学医学院附属上海儿童医学中心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Advanced 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2021年8月）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An Avascular Niche Created by Axitinib‐Loaded PCL/Collagen Nanofibrous Membrane Stabilized Subcutaneous Chondrogenesis of Mesenchymal Stromal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10.1002/advs.202100351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Tian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 Ji , Bei Feng , Jie Shen , Min Zhang , Yu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Qing Hu , Ai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 Jiang , Di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Qi Zhu , Yi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‐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Wei Chen , Wei Ji , Zhen Zhang , Hao Zhang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（通讯作者，音译张浩）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, Fen Li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（通讯作者，音译李奋）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19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38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本研究得到了国家重点研发计划（编号：2018YFC1002403和2019YFA0110401）、国家自然科学基金（编号：81601622和81770332）、上海市自然科学基金（编号：20ZR1434400）的资助。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979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05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9533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74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https://pubpeer.com/publications/4C9855244FE1AF3CEA7C9A5BC69237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710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363&amp;idx=1&amp;sn=7a5751636b12e906a3f2d47ae33b9f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