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IF&gt;20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苏州大学医学部国家杰青李建明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年高分论文至少三处重复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Hematology &amp; Oncology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17;11(1):95.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10.1186/s13045-018-0638-9.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Neotorularia torulosa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在不同的实验中呈现了重叠的图像场（图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S5B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05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29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相同的图像显示为不同实验的结果（例如，迁移与入侵分析，其中图像在图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S6C</w:t>
      </w:r>
      <w:r>
        <w:rPr>
          <w:rStyle w:val="any"/>
          <w:rFonts w:ascii="PMingLiU" w:eastAsia="PMingLiU" w:hAnsi="PMingLiU" w:cs="PMingLiU"/>
          <w:spacing w:val="8"/>
        </w:rPr>
        <w:t>中完全相同）；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62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52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</w:t>
      </w:r>
      <w:r>
        <w:rPr>
          <w:rStyle w:val="any"/>
          <w:rFonts w:ascii="PMingLiU" w:eastAsia="PMingLiU" w:hAnsi="PMingLiU" w:cs="PMingLiU"/>
          <w:spacing w:val="8"/>
        </w:rPr>
        <w:t>相同的图像被重复用于声称在不同批次中进行的实验（图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38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64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https://pubmed.ncbi.nlm.nih.gov/30016968/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60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李建明，苏州大学医学部基础医学与生物科学学院病理学与病理生理学系，博士生及硕士生导师，研究领域为肿瘤病理学、临床病理诊断及分子病理诊断。曾在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月担任国家重点学科和国家临床重点专科南方医科大学（原第一军医大学）病理学系教授等职务，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月起任苏州大学病理中心（筹）主任。是教育部新世纪优秀人才支持计划入选者等，担任多个国际著名杂志审稿人。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https://pubpeer.com/publications/DBD296B6C3EEA6BD46527BB3B234CD#0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4&amp;sn=64911e8a330a92bfa15612c80c0cc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