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图片还可以改编，河南省人民医院张杰文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本文中的图像取自之前无关的论文。例如，图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借用了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15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，图片改编自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6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https://cmbl.biomedcentral.com/articles/10.1186/s11658-018-0095-z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6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杰文，国家级知名专家，医学博士、博士生导师、河南省卫生科技领军人才，神经内科主任，河南省神经病学住培基地主任，神经内科教研室主任。兼任中华医学会神经病学分会常务委员、痴呆与认知障碍学组副组长；中国医师协会神经医师分会常务委员；河南省神经病学分会主任委员，河南省神经内科质控中心主任。担任八年制全国统编教材《神经病学》副主编；《中国实用神经疾病杂志》副主编。擅长脑血管病、痴呆、危重病人抢救、综合医院情感障碍、内科疾病并发的神经系统损害等疾病的诊断和治疗。参与并主持国家自然科学基金、十一五、十二五国家科技支撑计划项目、河南省重大攻关项目、河南省重点攻关项目等课题，多次参加全国多中心研究。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年来发表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余篇，国内中华及中文核心文章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https://pubpeer.com/publications/203E2FA50B4C34F0D923531BB55CCF#0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5&amp;sn=10b7a3e79b46aa624391d739ba9399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