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两篇一区论文图片重复，广州医科大学附属第三医院学者论文被质疑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20:04:23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这两篇论文分别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Nature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Autophagy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期刊，两篇文章有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个共同作者，近期图片重复但描述不同引起读者质疑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论文一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IF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14.7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Nature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PKM2-dependent glycolysis promotes NLRP3 and AIM2 inflammasome      activation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Min Xie, Yan Yu, Rui Kang, Shan      Zhu, Liangchun Yang, Ling Zeng, Xiaofang Sun,      Minghua Yang, Timothy R Billiar, Haichao Wang, Lizhi Cao, Jianxin Jiang, 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Nature Communications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10.1038/ncomms13280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27779186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PMC5093342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单位：中南大学湘雅医院儿科、美国匹兹堡大学外科、广州医科大学附属第三医院等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IF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14.6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 Autophagy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Autophagy promotes ferroptosis by degradation of ferritin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Wen 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Yangchun Xie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Xinxin Song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Xiaofang      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Michael T Lotze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Herbert      J Zeh 3rd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Kang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期刊名称：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Autophagy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10.1080/15548627.2016.1187366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27245739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PMC4968231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单位：美国匹兹堡大学外科、广州医科大学附属第三医院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Xiaofang 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Kang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重复图片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本文中的图像似乎也出现在另一篇论文中，但其描述不同。论文中至少有两位共同的作者。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作者能否提供本文的原始未裁剪扫描件？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276850" cy="3095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2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99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061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16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31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828&amp;idx=2&amp;sn=a354266a7104ec3fadaa4c50ab21f7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