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查重警报拉响！广州中医药大学论文惊现多处图像重复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2025-04-22 13:26:20</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705763"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2016</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广州中医药大学在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Dioscin augments HSV-tk-mediated suicide gene therapy for melanoma by promoting connexin-based intercellular communication</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广州中医药大学</w:t>
      </w:r>
      <w:r>
        <w:rPr>
          <w:rStyle w:val="any"/>
          <w:rFonts w:ascii="Times New Roman" w:eastAsia="Times New Roman" w:hAnsi="Times New Roman" w:cs="Times New Roman"/>
          <w:spacing w:val="8"/>
          <w:sz w:val="23"/>
          <w:szCs w:val="23"/>
        </w:rPr>
        <w:t>Biaoyan Du, </w:t>
      </w:r>
      <w:r>
        <w:rPr>
          <w:rStyle w:val="any"/>
          <w:rFonts w:ascii="Times New Roman" w:eastAsia="Times New Roman" w:hAnsi="Times New Roman" w:cs="Times New Roman"/>
          <w:spacing w:val="8"/>
          <w:sz w:val="23"/>
          <w:szCs w:val="23"/>
        </w:rPr>
        <w:t>Yuhui Tan</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广州中医药大学</w:t>
      </w:r>
      <w:r>
        <w:rPr>
          <w:rStyle w:val="any"/>
          <w:rFonts w:ascii="Times New Roman" w:eastAsia="Times New Roman" w:hAnsi="Times New Roman" w:cs="Times New Roman"/>
          <w:spacing w:val="8"/>
          <w:sz w:val="23"/>
          <w:szCs w:val="23"/>
        </w:rPr>
        <w:t>Jianyong Xiao, Guangxian Zhang</w:t>
      </w:r>
      <w:r>
        <w:rPr>
          <w:rStyle w:val="any"/>
          <w:rFonts w:ascii="Times New Roman" w:eastAsia="Times New Roman" w:hAnsi="Times New Roman" w:cs="Times New Roman"/>
          <w:spacing w:val="8"/>
          <w:sz w:val="23"/>
          <w:szCs w:val="23"/>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6742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08560" name=""/>
                    <pic:cNvPicPr>
                      <a:picLocks noChangeAspect="1"/>
                    </pic:cNvPicPr>
                  </pic:nvPicPr>
                  <pic:blipFill>
                    <a:blip xmlns:r="http://schemas.openxmlformats.org/officeDocument/2006/relationships" r:embed="rId8"/>
                    <a:stretch>
                      <a:fillRect/>
                    </a:stretch>
                  </pic:blipFill>
                  <pic:spPr>
                    <a:xfrm>
                      <a:off x="0" y="0"/>
                      <a:ext cx="5486400" cy="326742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18857"/>
            <wp:docPr id="100003" name="" descr="广州中医药大学校门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98921" name=""/>
                    <pic:cNvPicPr>
                      <a:picLocks noChangeAspect="1"/>
                    </pic:cNvPicPr>
                  </pic:nvPicPr>
                  <pic:blipFill>
                    <a:blip xmlns:r="http://schemas.openxmlformats.org/officeDocument/2006/relationships" r:embed="rId9"/>
                    <a:stretch>
                      <a:fillRect/>
                    </a:stretch>
                  </pic:blipFill>
                  <pic:spPr>
                    <a:xfrm>
                      <a:off x="0" y="0"/>
                      <a:ext cx="5486400" cy="3918857"/>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查重发现，图</w:t>
      </w:r>
      <w:r>
        <w:rPr>
          <w:rStyle w:val="any"/>
          <w:rFonts w:ascii="Times New Roman" w:eastAsia="Times New Roman" w:hAnsi="Times New Roman" w:cs="Times New Roman"/>
          <w:b/>
          <w:bCs/>
          <w:spacing w:val="9"/>
          <w:sz w:val="23"/>
          <w:szCs w:val="23"/>
        </w:rPr>
        <w:t>4</w:t>
      </w:r>
      <w:r>
        <w:rPr>
          <w:rStyle w:val="any"/>
          <w:rFonts w:ascii="PMingLiU" w:eastAsia="PMingLiU" w:hAnsi="PMingLiU" w:cs="PMingLiU"/>
          <w:b/>
          <w:bCs/>
          <w:spacing w:val="9"/>
          <w:sz w:val="23"/>
          <w:szCs w:val="23"/>
        </w:rPr>
        <w:t>内部存在多个图像重叠。</w:t>
      </w:r>
    </w:p>
    <w:p>
      <w:pPr>
        <w:spacing w:after="0" w:line="384" w:lineRule="atLeast"/>
        <w:ind w:left="300" w:right="300" w:firstLine="0"/>
        <w:jc w:val="left"/>
        <w:rPr>
          <w:rStyle w:val="any"/>
          <w:rFonts w:ascii="Times New Roman" w:eastAsia="Times New Roman" w:hAnsi="Times New Roman" w:cs="Times New Roman"/>
          <w:spacing w:val="8"/>
        </w:rPr>
      </w:pPr>
    </w:p>
    <w:p>
      <w:pPr>
        <w:spacing w:line="384" w:lineRule="atLeast"/>
        <w:ind w:left="300" w:right="300" w:firstLine="0"/>
        <w:jc w:val="left"/>
        <w:rPr>
          <w:rStyle w:val="any"/>
          <w:rFonts w:ascii="Times New Roman" w:eastAsia="Times New Roman" w:hAnsi="Times New Roman" w:cs="Times New Roman"/>
          <w:spacing w:val="8"/>
          <w:sz w:val="23"/>
          <w:szCs w:val="23"/>
        </w:rPr>
      </w:pPr>
      <w:r>
        <w:rPr>
          <w:rStyle w:val="any"/>
          <w:rFonts w:ascii="Times New Roman" w:eastAsia="Times New Roman" w:hAnsi="Times New Roman" w:cs="Times New Roman"/>
          <w:spacing w:val="8"/>
          <w:sz w:val="23"/>
          <w:szCs w:val="23"/>
        </w:rPr>
        <w:t>I was Heterodera avenae above. I found another overlap in Figure 4, </w:t>
      </w:r>
      <w:r>
        <w:rPr>
          <w:rStyle w:val="any"/>
          <w:rFonts w:ascii="Times New Roman" w:eastAsia="Times New Roman" w:hAnsi="Times New Roman" w:cs="Times New Roman"/>
          <w:b/>
          <w:bCs/>
          <w:spacing w:val="8"/>
          <w:sz w:val="23"/>
          <w:szCs w:val="23"/>
          <w:u w:val="single"/>
        </w:rPr>
        <w:t>with the help of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702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79869" name=""/>
                    <pic:cNvPicPr>
                      <a:picLocks noChangeAspect="1"/>
                    </pic:cNvPicPr>
                  </pic:nvPicPr>
                  <pic:blipFill>
                    <a:blip xmlns:r="http://schemas.openxmlformats.org/officeDocument/2006/relationships" r:embed="rId10"/>
                    <a:stretch>
                      <a:fillRect/>
                    </a:stretch>
                  </pic:blipFill>
                  <pic:spPr>
                    <a:xfrm>
                      <a:off x="0" y="0"/>
                      <a:ext cx="5486400" cy="4770280"/>
                    </a:xfrm>
                    <a:prstGeom prst="rect">
                      <a:avLst/>
                    </a:prstGeom>
                  </pic:spPr>
                </pic:pic>
              </a:graphicData>
            </a:graphic>
          </wp:inline>
        </w:drawing>
      </w:r>
    </w:p>
    <w:p>
      <w:pPr>
        <w:spacing w:after="0" w:line="384" w:lineRule="atLeast"/>
        <w:ind w:left="300" w:right="300" w:firstLine="0"/>
        <w:jc w:val="left"/>
        <w:rPr>
          <w:rStyle w:val="any"/>
          <w:rFonts w:ascii="Times New Roman" w:eastAsia="Times New Roman" w:hAnsi="Times New Roman" w:cs="Times New Roman"/>
          <w:color w:val="3DA742"/>
          <w:spacing w:val="8"/>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60" w:lineRule="atLeast"/>
        <w:ind w:left="300" w:right="300" w:firstLine="0"/>
        <w:rPr>
          <w:rStyle w:val="any"/>
          <w:rFonts w:ascii="Times New Roman" w:eastAsia="Times New Roman" w:hAnsi="Times New Roman" w:cs="Times New Roman"/>
          <w:b/>
          <w:bCs/>
          <w:spacing w:val="9"/>
          <w:sz w:val="23"/>
          <w:szCs w:val="23"/>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https://pubpeer.com/publications/1516E59DBBCF8F513078E1658FD547#0</w:t>
      </w:r>
    </w:p>
    <w:p>
      <w:pP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https://www.oncotarget.com/article/13655/text/</w:t>
      </w:r>
    </w:p>
    <w:p>
      <w:pPr>
        <w:spacing w:before="0" w:after="0" w:line="384" w:lineRule="atLeast"/>
        <w:ind w:left="300" w:right="300" w:firstLine="0"/>
        <w:jc w:val="left"/>
        <w:rPr>
          <w:rStyle w:val="any"/>
          <w:rFonts w:ascii="Times New Roman" w:eastAsia="Times New Roman" w:hAnsi="Times New Roman" w:cs="Times New Roman"/>
          <w:spacing w:val="8"/>
        </w:rPr>
      </w:pPr>
    </w:p>
    <w:p>
      <w:pPr>
        <w:spacing w:before="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left"/>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35609"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color w:val="FF4C00"/>
            <w:spacing w:val="8"/>
            <w:sz w:val="21"/>
            <w:szCs w:val="21"/>
            <w:u w:val="single" w:color="FF4C00"/>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color w:val="D92142"/>
            <w:spacing w:val="8"/>
            <w:sz w:val="21"/>
            <w:szCs w:val="21"/>
            <w:u w:val="single" w:color="D92142"/>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b/>
            <w:bCs/>
            <w:color w:val="021EAA"/>
            <w:spacing w:val="8"/>
            <w:sz w:val="21"/>
            <w:szCs w:val="21"/>
            <w:u w:val="single" w:color="021EAA"/>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
            <w:rFonts w:ascii="Microsoft YaHei UI" w:eastAsia="Microsoft YaHei UI" w:hAnsi="Microsoft YaHei UI" w:cs="Microsoft YaHei UI"/>
            <w:b/>
            <w:bCs/>
            <w:color w:val="FF4C41"/>
            <w:spacing w:val="8"/>
            <w:sz w:val="21"/>
            <w:szCs w:val="21"/>
            <w:u w:val="single" w:color="FF4C41"/>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b/>
            <w:bCs/>
            <w:color w:val="0052FF"/>
            <w:spacing w:val="8"/>
            <w:sz w:val="21"/>
            <w:szCs w:val="21"/>
            <w:u w:val="single" w:color="0052FF"/>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
            <w:rFonts w:ascii="Microsoft YaHei UI" w:eastAsia="Microsoft YaHei UI" w:hAnsi="Microsoft YaHei UI" w:cs="Microsoft YaHei UI"/>
            <w:b/>
            <w:bCs/>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925&amp;idx=1&amp;sn=18881a0472bd08b4258ba10956593673"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