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泉州师范学院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华侨大学的论文被质疑，因文中存在多处重叠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18:15:42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Cell surface expression of nucleolin mediates the antiangiogenic and antitumor activities of kallistatin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泉州师范学院&amp;华侨大学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发表时间：2017年12月16日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10.18632/oncotarget.23346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48300" cy="40005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6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81502687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81371669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）、福建省自然科学基金（项目编号：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2017J01548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）、泉州市科技计划项目（项目编号：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2016Z070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2016N006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）的资助，并受到福建省高校杰出青年科研人才培育计划的支持。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中的一组三个面板看起来与图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中展示的一组相似。已用红色方框标出。此外，图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中的两个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Hoechst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面板（以绿色标出）和图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中的两个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Hoechst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面板（以橙色标出）看起来彼此相似，但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Edu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面板则不相似。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640952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33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6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5EG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中的面板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中的面板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看起来非常相似。已用蓝色方框标出。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76190" cy="80285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493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8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：面板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似乎与面板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存在重叠。已用绿色方框标出。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25047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2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：在第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条带周围可见一个异常区域，该区域的背景明显比印迹的其他部分更亮。为使更多细节显现，图像已调暗。用橙色箭头标出。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653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18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关于图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还存在一个问题，即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β-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肌动蛋白（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b-actin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）面板中的一部分看起来比预期更为相似，然而它们代表的是不同的时间点。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186666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16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关于图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还有一个问题，即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AKT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FAK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面板看起来极为相似。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605714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11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6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https://www.oncotarget.com/article/23346/text/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10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01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283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90065&amp;idx=5&amp;sn=57c3cf78894fbf96839f98f9e62bd0a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