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深圳技术大学孔令兵、安徽科技学院张天舒等人的论文中存在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图谱重复情况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22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Purification and dissociation of raw palygorskite through wet ball milling as a carrier to enhance the microwave absorption performance of Fe?O?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安徽科技学院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Yin Liu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张天舒（通讯作者，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Tianshu Zhang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深圳技术大学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新材料与新能源学院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孔令兵（通讯作者，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Ling Bing Kong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Applied Clay Science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878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36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48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465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3&amp;sn=802412d6603b9267ae27e83606ff2f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