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该论文部分图像与多篇已发表论文图像完全相同，温岭市第一人民医院的论文被撤稿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31585912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2025-04-25 18:19:51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2626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2960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2248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2020年1月1日，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温岭市第一人民医院在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Frontiers in bioscience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Resveratrol reverts Streptozotocin-induced diabetic nephropathy"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白藜芦醇可逆转链脲佐菌素诱导的糖尿病肾病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温岭市第一人民医院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Huiping Zhu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温岭市第一人民医院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Yunsheng Li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李云生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12262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018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22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360997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4136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7795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Clockwise from upper left: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60" w:right="36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Fig 2A.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60" w:right="36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Fig 2B from "miR-25-3p promotes proliferation and inhibits autophagy of renal cells in polycystic kidney mice by regulating ATG14-Beclin 1" (Liu et al 2020).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60" w:right="36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Fig 5c,d from "Circular RNA_HIPK3-Targeting miR-93-5p Regulates KLF9 Expression Level to Control Acute Kidney Injury" (Zha et al 2023).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60" w:right="36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Fig 5F from "Suppression of lncRNA GAS6-AS2 alleviates sepsis-related acute kidney injury through regulating the miR-136-5p/OXSR1 axis in vitro and in vivo" (Cui et al 2022).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60" w:right="36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298196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3227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8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60" w:right="36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The panel marked with a black box also appears in [middle left] Fig 1C from "Hirudin ameliorates immunoglobulin A nephropathy by inhibition of fibrosis and inflammatory response" (Deng et al 2019).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639572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2266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39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18"/>
          <w:szCs w:val="18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18"/>
          <w:szCs w:val="18"/>
        </w:rPr>
        <w:t>图片查重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18"/>
          <w:szCs w:val="1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#2 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Fig 2C,D.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209804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9139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9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Fig 3A,B.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178308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9077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18"/>
          <w:szCs w:val="18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18"/>
          <w:szCs w:val="18"/>
        </w:rPr>
        <w:t>图片查重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000000"/>
          <w:spacing w:val="0"/>
          <w:u w:val="none"/>
        </w:rPr>
        <w:drawing>
          <wp:inline>
            <wp:extent cx="257175" cy="306038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5630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142256"/>
          <w:spacing w:val="0"/>
          <w:shd w:val="clear" w:color="auto" w:fill="EEF0FF"/>
        </w:rPr>
        <w:t>撤稿原因</w:t>
      </w:r>
    </w:p>
    <w:p>
      <w:pPr>
        <w:spacing w:before="0" w:after="150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0"/>
          <w:sz w:val="21"/>
          <w:szCs w:val="21"/>
        </w:rPr>
        <w:t>本文已于2025年3月35日被撤回：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主编已撤回题为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“[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白藜芦醇逆转链脲佐菌素诱导的糖尿病肾病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]”[1]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的文章，原因是所呈现数据的可靠性和完整性存在重大疑虑。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最近，在现任出版方和主编接管该期刊管理工作之前，出版方和主编注意到这篇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2020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年发表的论文中的图像存在原创性和真实性方面的若干问题。重复图片的内容包括但不限于：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2B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中的图像与先前发表的一篇论文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[2]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中的图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5F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的图像完全相同。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2B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中的图像与先前发表的一篇论文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[3]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中的图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5D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的图像完全相同。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3C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中的图像与先前发表的一篇论文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[4]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中的图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4A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的图像完全相同。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与作者联系后，作者承认其文章存在错误，并要求撤回该文章。主编无法追溯这些错误是如何产生的，因此经过慎重考虑，并根据出版物的道德准则，决定同意作者的撤稿请求。所有作者均同意此次撤稿。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涉及文章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[1] ZhuH,ZhongS,YanH,WangK,ChenL,ZhouM,etal.Resver atrol reverts Streptozotocin-induced diabetic nephropathy. Frontiers in Bioscience (Landmark Edition). 2020? 25: 699–709. https://doi.org/10.2741/4829.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[2] Cui H, Ren G, Hu X, Xu B, Li Y, Niu Z, et al. Suppression of lncRNAGAS6-AS2alleviates sepsis-related acute kidney injury throughregulating themiR-136-5p/OXSR1axisinvitroand in vivo. Renal Failure. 2022? 44: 1070–1082. https://doi.org/10.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1080/0886022X.2022.2092001.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[3] Zhengbiao Z, Liang C,ZhiZ,YouminP.Circular RNA_HIPK3 Targeting miR-93-5p Regulates KLF9 Expression Level to Control Acute Kidney Injury. Computational and Mathematical Methods in Medicine. 2023? 2023: 1318817. https://doi.org/10.1155/2023/1318817.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[4] Li L, Liu JD, Gao GD, Zhang K, Song YW, Li HB. Puerarin 6″-O-xyloside suppressed HCC via regulating proliferation, stemness, and apoptosis with inhibited PI3K/AKT/mTOR. Cancer Medicine. 2020? 9: 6399–6410. https://doi.org/10.1002/cam4.3285. Retraction in: Cancer Medicine. 2024? 13: e70301. https://doi.org/doi:10.1002/cam4.70301.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8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8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https://pubpeer.com/publications/E706BF7DDF1AB2E46F3DF1BBB241C9</w:t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https://pubmed.ncbi.nlm.nih.gov/31585912/</w:t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https://www.imrpress.com/journal/FBL/30/3/10.31083/FBL39230</w:t>
      </w:r>
    </w:p>
    <w:p>
      <w:pPr>
        <w:spacing w:before="0" w:after="360"/>
        <w:ind w:left="480" w:right="330" w:firstLine="0"/>
        <w:jc w:val="both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360"/>
        <w:ind w:left="480" w:right="330" w:firstLine="0"/>
        <w:jc w:val="both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80" w:right="33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2647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80" w:lineRule="atLeast"/>
        <w:ind w:left="660" w:right="45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30" w:right="330"/>
        <w:jc w:val="left"/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一区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Top9.2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分，西安交通大学第二附属医院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(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西北医院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)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图片重复未作解释，成武县人民医院岳彩云</w:t>
        </w:r>
        <w:r>
          <w:rPr>
            <w:rStyle w:val="a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FF6827"/>
          </w:rPr>
          <w:t>&amp;</w:t>
        </w:r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网友玩微信发现问题论文，浙江大学贺永教授、浙江大学医学院附属口腔医院石钰等人发表到</w:t>
        </w:r>
        <w:r>
          <w:rPr>
            <w:rStyle w:val="a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407600"/>
          </w:rPr>
          <w:t>Small</w:t>
        </w:r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0052FF"/>
          </w:rPr>
          <w:t xml:space="preserve"> | </w:t>
        </w:r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Hepatology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论文被质疑，南京医科大学第一附属医院孙倍成</w:t>
        </w:r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/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DataTwin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图片查重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 xml:space="preserve">| 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1046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9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3499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9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  <w:br/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character" w:customStyle="1" w:styleId="pCharacter">
    <w:name w:val="p Character"/>
    <w:basedOn w:val="DefaultParagraphFont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7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8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9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1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2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3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4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5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6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7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8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9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" Type="http://schemas.openxmlformats.org/officeDocument/2006/relationships/fontTable" Target="fontTable.xml" /><Relationship Id="rId30" Type="http://schemas.openxmlformats.org/officeDocument/2006/relationships/image" Target="media/image11.emf" /><Relationship Id="rId31" Type="http://schemas.openxmlformats.org/officeDocument/2006/relationships/image" Target="media/image12.jpeg" /><Relationship Id="rId32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2589&amp;idx=2&amp;sn=a25b789864fac6d487183ce1292323af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