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谴责！南昌医学院彭维杰教授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南昌大学基础医学院教授罗丹的两篇论文存在图片重复使用。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14:16:13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8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60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5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2022年5月26日，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Biofabrication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IF=8.2)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Dual-core coaxial bioprinting of double-channel constructs with a potential for perfusion and interaction of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双核同轴生物打印双通道构建体，具有细胞灌注和相互作用的潜力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Yanrong Yu,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 Renjian Xie,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Yueteng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Weijie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彭维杰），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Dan Luo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罗丹）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这项研究得到了以下项目的资助：中国国家自然科学基金（资助编号：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81860327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81860642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）、江西省创新人才计划（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5511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专项）（资助编号：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20165BCB18002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）、江西省重点研发计划（资助编号：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20171ACG70007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）以及江西省学术和技术带头人培养计划（资助编号：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20204BCJL22052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5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14925" cy="33991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20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 descr="黄金校区大门-赣南医学院-Gannan Medical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7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19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3存在4处重叠面板。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6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85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41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28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2019年3月15日，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Journal of Pharmacology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Rutaecarpine prevented ox-LDL-induced VSMCs dysfunction through inhibiting overexpression of connexin 43"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芦他卡品通过抑制连接蛋白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43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的过表达，防止氧化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-LDL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诱导的血管内皮细胞功能障碍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Meiling Wang, Yusi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Dan Luo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罗丹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Weijie Peng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彭维杰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81360493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81860642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）以及江西省自然科学基金（编号：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20161BAB215205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073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29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9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3存在1对重复的WB印迹，且描述不同。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1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https://iopscience.iop.org/article/10.1088/1758-5090/ac6e88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https://www.sciencedirect.com/science/article/abs/pii/S0014299919301840?via%3Dihub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23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19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2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49&amp;idx=1&amp;sn=d0d051ebe4100e5c056f04e7534c1a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