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存在多处图像重复使用且与不同机构无关论文图像重叠，北部战区总医院的论文被撤稿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.PMID: 31170089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DataTwin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DataTwin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2025-04-19 12:21:57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42256"/>
          <w:spacing w:val="45"/>
          <w:shd w:val="clear" w:color="auto" w:fill="EEF2FD"/>
        </w:rPr>
        <w:t>点击上方蓝字 </w:t>
      </w:r>
      <w:r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  <w:t>关注我们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0"/>
          <w:u w:val="none"/>
          <w:shd w:val="clear" w:color="auto" w:fill="CAD7F9"/>
        </w:rPr>
        <w:drawing>
          <wp:inline>
            <wp:extent cx="113348" cy="11341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72036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3348" cy="11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hd w:val="clear" w:color="auto" w:fill="FFFFFF"/>
        <w:spacing w:after="0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6448425" cy="379740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9029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79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762500" cy="565785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89267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spacing w:val="8"/>
          <w:shd w:val="clear" w:color="auto" w:fill="EEF0FF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3"/>
          <w:szCs w:val="23"/>
          <w:shd w:val="clear" w:color="auto" w:fill="EEF0FF"/>
        </w:rPr>
        <w:t>2019年6月5日，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北部战区总医院整形与修复重建外科在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Aging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期刊上在线发表题为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0"/>
          <w:sz w:val="23"/>
          <w:szCs w:val="23"/>
          <w:shd w:val="clear" w:color="auto" w:fill="EEF0FF"/>
        </w:rPr>
        <w:t>"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0"/>
          <w:sz w:val="23"/>
          <w:szCs w:val="23"/>
          <w:shd w:val="clear" w:color="auto" w:fill="EEF0FF"/>
        </w:rPr>
        <w:t>Apigenin inhibits growth and migration of fibroblasts by suppressing FAK signaling"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(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芹菜素通过抑制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FAK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信号通路抑制成纤维细胞的生长和迁移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第一作者：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北部战区总医院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Hongyi Wang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，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Bingyu Guo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通讯作者：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北部战区总医院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Kai Tao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（音译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 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陶凯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本研究得到了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辽宁省自然科学基金（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20180550689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）的支持。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68808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273073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88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324475" cy="3409950"/>
            <wp:docPr id="100005" name="" descr="中国人民解放军北部战区总医院，巨鼎医疗-用科技与商业赋能健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09339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24475" cy="340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349496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质疑信息</w:t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#1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[above] Fig 2G/H from "miR-34a inhibits melanoma growth by targeting ZEB1" (Xu et al 2021).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360" w:right="36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[below] Fig 1H.</w:t>
      </w: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0"/>
          <w:sz w:val="23"/>
          <w:szCs w:val="23"/>
          <w:u w:val="none"/>
        </w:rPr>
        <w:drawing>
          <wp:inline>
            <wp:extent cx="5486400" cy="3139497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43417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39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18"/>
          <w:szCs w:val="18"/>
        </w:rPr>
        <w:t>DataTwin</w:t>
      </w:r>
      <w:r>
        <w:rPr>
          <w:rStyle w:val="any"/>
          <w:rFonts w:ascii="PMingLiU" w:eastAsia="PMingLiU" w:hAnsi="PMingLiU" w:cs="PMingLiU"/>
          <w:color w:val="000000"/>
          <w:spacing w:val="0"/>
          <w:sz w:val="18"/>
          <w:szCs w:val="18"/>
        </w:rPr>
        <w:t>图片查重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18"/>
          <w:szCs w:val="18"/>
        </w:rPr>
        <w:br/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330" w:right="330"/>
        <w:jc w:val="both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0"/>
          <w:sz w:val="21"/>
          <w:szCs w:val="21"/>
        </w:rPr>
        <w:t>[left] Fig 1H,I.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330" w:right="330"/>
        <w:jc w:val="both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0"/>
          <w:sz w:val="21"/>
          <w:szCs w:val="21"/>
        </w:rPr>
        <w:t>[right] Figs 4A, 5B from "miR-627-3p inhibits osteosarcoma cell proliferation and metastasis by targeting PTN" (He et al 2019).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163576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406149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635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450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3E3E3E"/>
          <w:spacing w:val="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0"/>
          <w:sz w:val="21"/>
          <w:szCs w:val="21"/>
        </w:rPr>
        <w:t>Fig 3E,F from "miR-548d-3p inhibits osteosarcoma by downregulating KRAS" (Chen et al 2019).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80264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36974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0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0"/>
          <w:sz w:val="21"/>
          <w:szCs w:val="21"/>
        </w:rPr>
        <w:t>[above] Fig 5D from "Sulfated polysaccharide of Sepiella maindroni ink targets Akt and overcomes resistance to the FGFR inhibitor AZD4547 in bladder cancer" (Shan et al 2019).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0"/>
          <w:sz w:val="21"/>
          <w:szCs w:val="21"/>
        </w:rPr>
        <w:t>[below] Fig 5B from "MicroRNA-506-3p inhibits osteosarcoma cell proliferation and metastasis by suppressing RAB3D expression" (Wang et al 2018).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273812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069610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3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jc w:val="both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#2 </w:t>
      </w:r>
      <w:r>
        <w:rPr>
          <w:rStyle w:val="any"/>
          <w:rFonts w:ascii="Times New Roman" w:eastAsia="Times New Roman" w:hAnsi="Times New Roman" w:cs="Times New Roman"/>
          <w:color w:val="3E3E3E"/>
          <w:spacing w:val="0"/>
          <w:sz w:val="21"/>
          <w:szCs w:val="21"/>
        </w:rPr>
        <w:t>Fig 4A,B.</w:t>
      </w: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0"/>
          <w:sz w:val="23"/>
          <w:szCs w:val="23"/>
          <w:u w:val="none"/>
        </w:rPr>
        <w:drawing>
          <wp:inline>
            <wp:extent cx="5486400" cy="812800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780344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1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jc w:val="both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360" w:right="360"/>
        <w:jc w:val="both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0"/>
          <w:sz w:val="21"/>
          <w:szCs w:val="21"/>
        </w:rPr>
        <w:t>Left to right: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360" w:right="360"/>
        <w:jc w:val="both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360" w:right="360"/>
        <w:jc w:val="both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0"/>
          <w:sz w:val="21"/>
          <w:szCs w:val="21"/>
        </w:rPr>
        <w:t>Fig 4D from "miR‐627‐3p inhibits osteosarcoma cell proliferation and metastasis by targeting PTN" (He et al 2019).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360" w:right="360"/>
        <w:jc w:val="both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0"/>
          <w:sz w:val="21"/>
          <w:szCs w:val="21"/>
        </w:rPr>
        <w:t>Fig 4C from "MicroRNA‐506‐3p inhibits osteosarcoma cell proliferation and metastasis by suppressing RAB3D expression" (Wang et al 2018).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360" w:right="360"/>
        <w:jc w:val="both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0"/>
          <w:sz w:val="21"/>
          <w:szCs w:val="21"/>
        </w:rPr>
        <w:t>Fig 3C,D from "miR-548d-3p inhibits osteosarcoma by downregulating KRAS" (Chen et al 2019).</w:t>
      </w: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0"/>
          <w:sz w:val="23"/>
          <w:szCs w:val="23"/>
          <w:u w:val="none"/>
        </w:rPr>
        <w:drawing>
          <wp:inline>
            <wp:extent cx="5486400" cy="1381760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444356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381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18"/>
          <w:szCs w:val="18"/>
        </w:rPr>
        <w:t>DataTwin</w:t>
      </w:r>
      <w:r>
        <w:rPr>
          <w:rStyle w:val="any"/>
          <w:rFonts w:ascii="PMingLiU" w:eastAsia="PMingLiU" w:hAnsi="PMingLiU" w:cs="PMingLiU"/>
          <w:color w:val="000000"/>
          <w:spacing w:val="0"/>
          <w:sz w:val="18"/>
          <w:szCs w:val="18"/>
        </w:rPr>
        <w:t>图片查重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jc w:val="both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#3 </w:t>
      </w:r>
      <w:r>
        <w:rPr>
          <w:rStyle w:val="any"/>
          <w:rFonts w:ascii="Times New Roman" w:eastAsia="Times New Roman" w:hAnsi="Times New Roman" w:cs="Times New Roman"/>
          <w:color w:val="3E3E3E"/>
          <w:spacing w:val="0"/>
          <w:sz w:val="21"/>
          <w:szCs w:val="21"/>
        </w:rPr>
        <w:t>Figs 4A,b and 1G from "Apigenin inhibits growth and migration of fibroblasts by suppressing FAK signaling" (Wang et al 2019).</w:t>
      </w: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0"/>
          <w:sz w:val="23"/>
          <w:szCs w:val="23"/>
          <w:u w:val="none"/>
        </w:rPr>
        <w:drawing>
          <wp:inline>
            <wp:extent cx="5486400" cy="1534160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020318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53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jc w:val="both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0"/>
          <w:sz w:val="21"/>
          <w:szCs w:val="21"/>
        </w:rPr>
        <w:t>[above] Figs 4C from "Naringin targets Zeb1to suppress osteosarcoma cell proliferation and metastasis" (He et al 2018), and 4C from "Circular RNA circ_001621 promotes osteosarcoma cells proliferation and migration by sponging miR-578 and regulating VEGF expression" (Ji et al 2020).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0"/>
          <w:sz w:val="21"/>
          <w:szCs w:val="21"/>
        </w:rPr>
        <w:t>[below] Fig 4F,G from "Naringin suppresses the growth and motility of hypertrophic scar fibroblasts by inhibiting the kinase activity of Akt" (Song et al 2018).</w:t>
      </w: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0"/>
          <w:sz w:val="23"/>
          <w:szCs w:val="23"/>
          <w:u w:val="none"/>
        </w:rPr>
        <w:drawing>
          <wp:inline>
            <wp:extent cx="5486400" cy="1610360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140020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61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18"/>
          <w:szCs w:val="18"/>
        </w:rPr>
        <w:t>DataTwin</w:t>
      </w:r>
      <w:r>
        <w:rPr>
          <w:rStyle w:val="any"/>
          <w:rFonts w:ascii="PMingLiU" w:eastAsia="PMingLiU" w:hAnsi="PMingLiU" w:cs="PMingLiU"/>
          <w:color w:val="000000"/>
          <w:spacing w:val="0"/>
          <w:sz w:val="18"/>
          <w:szCs w:val="18"/>
        </w:rPr>
        <w:t>图片查重</w:t>
      </w:r>
    </w:p>
    <w:p>
      <w:pPr>
        <w:spacing w:before="0" w:after="0"/>
        <w:ind w:left="300" w:right="300" w:firstLine="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000000"/>
          <w:spacing w:val="0"/>
          <w:u w:val="none"/>
        </w:rPr>
        <w:drawing>
          <wp:inline>
            <wp:extent cx="257175" cy="306038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052864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142256"/>
          <w:spacing w:val="0"/>
          <w:shd w:val="clear" w:color="auto" w:fill="EEF0FF"/>
        </w:rPr>
        <w:t>撤稿原因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0"/>
          <w:sz w:val="21"/>
          <w:szCs w:val="21"/>
        </w:rPr>
        <w:t>本文已于2025年3月26日被撤回：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本文已被撤回：《衰老》杂志已完成对此论文的调查。我们发现存在多处图像重复使用的情况，且这些图像与来自不同机构的无关论文中的图像重叠。具体情况如下：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图1：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图1G中的跨孔分析图像重复使用了作者先前论文[1]中图4G的图像；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图1H中的对照跨孔分析图像在作者2021年的论文[2]（该论文已被撤回）的图2G中被重复使用；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图1H中的对照跨孔分析图像与已被撤回的论文[3]中图5D的一个无关图像重叠；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图1H、1I中的图像与先前发表的无关论文[4]中图5B的图像重叠；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此外，图1I中的图像与已被撤回的论文[5]中图4A和图5B的图像重叠；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另外，图1I中的图像在同时发表的论文[6]的图3F中被发现。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图4：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图4A、4B中的跨孔分析图像被发现与[1]中图4F、[4]中图4C、[5]中图4D以及[6]中图3C的图像重叠。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通讯作者告知我们，这些重叠是由于实验室数据存储不当造成的，并已申请撤回论文。鉴于这些发现，编辑部的决定是撤回该论文。所有作者均已同意此次撤回。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涉及文章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1. Song Y, Guo B, Ma S, Chang P, Tao K. Naringin suppresses the growth and motility of hypertrophic scar fibroblasts by inhibiting the kinase activity of Akt. Biomed Pharmacother. 2018; 105:1291–8. https://doi.org/10.1016/j.biopha.2018.06.103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2. Xu Y, Guo B, Liu X, Tao K. miR-34a inhibits melanoma growth by targeting ZEB1. Aging (Albany NY). 2021; 13:15538–47. https://doi.org/10.18632/aging.203114 [PubMed] Retraction in: Aging (Albany NY). 2024; 16:13432–3. https://doi.org/10.18632/aging.206155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3. Shan L, Liu W, Zhan Y. Sulfated polysaccharide of Sepiella maindroni ink targets Akt and overcomes resistance to the FGFR inhibitor AZD4547 in bladder cancer. Aging (Albany NY). 2019; 11:7780–95. https://doi.org/10.18632/aging.102286 [PubMed] Retraction in: Aging (Albany NY). 2024; 16:12652–3. https://doi.org/10.18632/aging.206104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4. Jiashi W, Chuang Q, Zhenjun Z, Guangbin W, Bin L, Ming H. MicroRNA-506-3p inhibits osteosarcoma cell proliferation and metastasis by suppressing RAB3D expression. Aging (Albany NY). 2018; 10:1294–305. https://doi.org/10.18632/aging.101468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5. He M, Shen P, Qiu C, Wang J. miR-627-3p inhibits osteosarcoma cell proliferation and metastasis by targeting PTN. Aging (Albany NY). 2019; 11:5744–56. https://doi.org/10.18632/aging.102157 [PubMed] Retraction in: Aging (Albany NY). 2024; 16:12953–4. https://doi.org/10.18632/aging.206128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6. Chen J, Yan C, Yu H, Zhen S, Yuan Q. miR-548d-3p inhibits osteosarcoma by downregulating KRAS. Aging (Albany NY). 2019; 11:5058–69. https://doi.org/10.18632/aging.102097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</w:p>
    <w:p>
      <w:pPr>
        <w:spacing w:before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0"/>
          <w:szCs w:val="20"/>
        </w:rPr>
        <w:t>参考信息</w:t>
      </w:r>
      <w:r>
        <w:rPr>
          <w:rStyle w:val="any"/>
          <w:rFonts w:ascii="Times New Roman" w:eastAsia="Times New Roman" w:hAnsi="Times New Roman" w:cs="Times New Roman"/>
          <w:b/>
          <w:bCs/>
          <w:color w:val="3E3E3E"/>
          <w:spacing w:val="8"/>
          <w:sz w:val="20"/>
          <w:szCs w:val="20"/>
        </w:rPr>
        <w:br/>
      </w:r>
      <w:r>
        <w:rPr>
          <w:rStyle w:val="any"/>
          <w:rFonts w:ascii="Times New Roman" w:eastAsia="Times New Roman" w:hAnsi="Times New Roman" w:cs="Times New Roman"/>
          <w:b/>
          <w:bCs/>
          <w:color w:val="3E3E3E"/>
          <w:spacing w:val="8"/>
          <w:sz w:val="20"/>
          <w:szCs w:val="20"/>
        </w:rPr>
        <w:br/>
      </w: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0"/>
          <w:szCs w:val="20"/>
        </w:rPr>
        <w:t>https://pubpeer.com/publications/49E8FA51C7EB37195240CC22E9B604</w:t>
      </w: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0"/>
          <w:szCs w:val="20"/>
        </w:rPr>
        <w:t>https://pubmed.ncbi.nlm.nih.gov/31170089/</w:t>
      </w: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0"/>
          <w:szCs w:val="20"/>
        </w:rPr>
        <w:t>https://www.aging-us.com/article/206230/text</w:t>
      </w:r>
    </w:p>
    <w:p>
      <w:pPr>
        <w:spacing w:before="0" w:after="360"/>
        <w:ind w:left="480" w:right="330" w:firstLine="0"/>
        <w:jc w:val="both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</w:p>
    <w:p>
      <w:pPr>
        <w:spacing w:before="0" w:after="360"/>
        <w:ind w:left="480" w:right="330" w:firstLine="0"/>
        <w:jc w:val="both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1"/>
          <w:szCs w:val="21"/>
        </w:rPr>
        <w:t>声明：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510" w:right="36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任何单位或个人认为本内容可能涉嫌侵犯其合法权益，及时向我们提出书面权利通知及详细侵权情况，我们将会依法尽快移除相关涉嫌侵权的内容。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510" w:right="36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510" w:right="36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联系微信号：</w:t>
      </w:r>
      <w:r>
        <w:rPr>
          <w:rStyle w:val="any"/>
          <w:rFonts w:ascii="Times New Roman" w:eastAsia="Times New Roman" w:hAnsi="Times New Roman" w:cs="Times New Roman"/>
          <w:color w:val="5F5F5F"/>
          <w:spacing w:val="8"/>
          <w:sz w:val="20"/>
          <w:szCs w:val="20"/>
        </w:rPr>
        <w:t>DataTwin</w:t>
      </w:r>
    </w:p>
    <w:p>
      <w:pPr>
        <w:spacing w:before="0" w:after="0"/>
        <w:ind w:left="480" w:right="33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126102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80" w:lineRule="atLeast"/>
        <w:ind w:left="660" w:right="45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往期报道精选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instrText xml:space="preserve"> HYPERLINK "http://mp.weixin.qq.com/s?__biz=MzkzNjYxMTEzMA==&amp;mid=2247486008&amp;idx=5&amp;sn=43a2d45f61ed36770808541d737ca3cd&amp;chksm=c29d566df5eadf7bcf1cee3ab814981f26fd4b8aef7a56bb740c999691685526232641ed1bc9&amp;scene=21" \l "wechat_redirect"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separate"/>
      </w:r>
    </w:p>
    <w:p>
      <w:pPr>
        <w:spacing w:after="0" w:line="273" w:lineRule="atLeast"/>
        <w:ind w:left="330" w:right="330"/>
        <w:jc w:val="left"/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</w:pPr>
      <w:r>
        <w:rPr>
          <w:rStyle w:val="a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全网最低价！文件图片查重</w:t>
      </w:r>
      <w:r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+</w:t>
      </w:r>
      <w:r>
        <w:rPr>
          <w:rStyle w:val="a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比对</w:t>
      </w:r>
      <w:r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Pubmed</w:t>
      </w:r>
      <w:r>
        <w:rPr>
          <w:rStyle w:val="a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和</w:t>
      </w:r>
      <w:r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Pubpeer</w:t>
      </w:r>
      <w:r>
        <w:rPr>
          <w:rStyle w:val="a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数据库查重，</w:t>
      </w:r>
      <w:r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DataTwin</w:t>
      </w:r>
      <w:r>
        <w:rPr>
          <w:rStyle w:val="a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高效权威图片识别！众多知名打假人士推荐使用</w:t>
      </w:r>
      <w:r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fldChar w:fldCharType="end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0" w:anchor="wechat_redirect" w:tgtFrame="_blank" w:history="1"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一区</w:t>
        </w:r>
        <w:r>
          <w:rPr>
            <w:rStyle w:val="a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021EAA"/>
          </w:rPr>
          <w:t>Top9.2</w:t>
        </w:r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分，西安交通大学第二附属医院</w:t>
        </w:r>
        <w:r>
          <w:rPr>
            <w:rStyle w:val="a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021EAA"/>
          </w:rPr>
          <w:t>(</w:t>
        </w:r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西北医院</w:t>
        </w:r>
        <w:r>
          <w:rPr>
            <w:rStyle w:val="a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021EAA"/>
          </w:rPr>
          <w:t>)</w:t>
        </w:r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单涛等人论文撤稿。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1" w:anchor="wechat_redirect" w:tgtFrame="_blank" w:history="1">
        <w:r>
          <w:rPr>
            <w:rStyle w:val="a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图片重复未作解释，成武县人民医院岳彩云</w:t>
        </w:r>
        <w:r>
          <w:rPr>
            <w:rStyle w:val="a"/>
            <w:rFonts w:ascii="Times New Roman" w:eastAsia="Times New Roman" w:hAnsi="Times New Roman" w:cs="Times New Roman"/>
            <w:color w:val="FF6827"/>
            <w:spacing w:val="8"/>
            <w:sz w:val="20"/>
            <w:szCs w:val="20"/>
            <w:u w:val="single" w:color="FF6827"/>
          </w:rPr>
          <w:t>&amp;</w:t>
        </w:r>
        <w:r>
          <w:rPr>
            <w:rStyle w:val="a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山东第一医科大学第一附属医院（千佛山医院）杨敏等人论文被撤稿。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2" w:anchor="wechat_redirect" w:tgtFrame="_blank" w:history="1">
        <w:r>
          <w:rPr>
            <w:rStyle w:val="a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AC39FF"/>
          </w:rPr>
          <w:t>希腊期刊撤稿，涉与多篇重复的老问题，常州市第一人民医院整形烧伤科李玲巧论文撤回。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3" w:anchor="wechat_redirect" w:tgtFrame="_blank" w:history="1">
        <w:r>
          <w:rPr>
            <w:rStyle w:val="a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407600"/>
          </w:rPr>
          <w:t>网友玩微信发现问题论文，浙江大学贺永教授、浙江大学医学院附属口腔医院石钰等人发表到</w:t>
        </w:r>
        <w:r>
          <w:rPr>
            <w:rStyle w:val="a"/>
            <w:rFonts w:ascii="Times New Roman" w:eastAsia="Times New Roman" w:hAnsi="Times New Roman" w:cs="Times New Roman"/>
            <w:color w:val="407600"/>
            <w:spacing w:val="8"/>
            <w:sz w:val="20"/>
            <w:szCs w:val="20"/>
            <w:u w:val="single" w:color="407600"/>
          </w:rPr>
          <w:t>Small</w:t>
        </w:r>
        <w:r>
          <w:rPr>
            <w:rStyle w:val="a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407600"/>
          </w:rPr>
          <w:t>的论文存在图片重复使用问题！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4" w:anchor="wechat_redirect" w:tgtFrame="_blank" w:history="1">
        <w:r>
          <w:rPr>
            <w:rStyle w:val="a"/>
            <w:rFonts w:ascii="PMingLiU" w:eastAsia="PMingLiU" w:hAnsi="PMingLiU" w:cs="PMingLiU"/>
            <w:color w:val="0080FF"/>
            <w:spacing w:val="8"/>
            <w:sz w:val="20"/>
            <w:szCs w:val="20"/>
            <w:u w:val="single" w:color="0080FF"/>
          </w:rPr>
          <w:t>一篇声称新冠疫苗具有广泛危害的论文将被撤回，作者回应：出版社不允许对抗性陈述的论文存在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5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今日学术问题发现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 xml:space="preserve"> | </w:t>
        </w:r>
        <w:r>
          <w:rPr>
            <w:rStyle w:val="a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兄弟借一步说话，看你是不是火眼金睛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6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  <w:kern w:val="36"/>
            <w:sz w:val="20"/>
            <w:szCs w:val="20"/>
            <w:u w:val="single" w:color="576B95"/>
          </w:rPr>
          <w:t>今日学术问题发现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  <w:kern w:val="36"/>
            <w:sz w:val="20"/>
            <w:szCs w:val="20"/>
            <w:u w:val="single" w:color="576B95"/>
          </w:rPr>
          <w:t xml:space="preserve"> |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  <w:kern w:val="36"/>
            <w:sz w:val="20"/>
            <w:szCs w:val="20"/>
            <w:u w:val="single" w:color="576B95"/>
          </w:rPr>
          <w:t>你把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  <w:kern w:val="36"/>
            <w:sz w:val="20"/>
            <w:szCs w:val="20"/>
            <w:u w:val="single" w:color="576B95"/>
          </w:rPr>
          <w:t>Error Bar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  <w:kern w:val="36"/>
            <w:sz w:val="20"/>
            <w:szCs w:val="20"/>
            <w:u w:val="single" w:color="576B95"/>
          </w:rPr>
          <w:t>当作奖励给幼儿园小朋友的小红花？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7" w:anchor="wechat_redirect" w:tgtFrame="_blank" w:history="1">
        <w:r>
          <w:rPr>
            <w:rStyle w:val="a"/>
            <w:rFonts w:ascii="PMingLiU" w:eastAsia="PMingLiU" w:hAnsi="PMingLiU" w:cs="PMingLiU"/>
            <w:color w:val="FF0000"/>
            <w:spacing w:val="8"/>
            <w:sz w:val="20"/>
            <w:szCs w:val="20"/>
          </w:rPr>
          <w:t>今日学术问题发现</w:t>
        </w:r>
        <w:r>
          <w:rPr>
            <w:rStyle w:val="a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 xml:space="preserve"> | Table</w:t>
        </w:r>
        <w:r>
          <w:rPr>
            <w:rStyle w:val="a"/>
            <w:rFonts w:ascii="PMingLiU" w:eastAsia="PMingLiU" w:hAnsi="PMingLiU" w:cs="PMingLiU"/>
            <w:color w:val="FF0000"/>
            <w:spacing w:val="8"/>
            <w:sz w:val="20"/>
            <w:szCs w:val="20"/>
          </w:rPr>
          <w:t>中的异常数据（</w:t>
        </w:r>
        <w:r>
          <w:rPr>
            <w:rStyle w:val="a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PMID</w:t>
        </w:r>
        <w:r>
          <w:rPr>
            <w:rStyle w:val="a"/>
            <w:rFonts w:ascii="PMingLiU" w:eastAsia="PMingLiU" w:hAnsi="PMingLiU" w:cs="PMingLiU"/>
            <w:color w:val="FF0000"/>
            <w:spacing w:val="8"/>
            <w:sz w:val="20"/>
            <w:szCs w:val="20"/>
          </w:rPr>
          <w:t>：</w:t>
        </w:r>
        <w:r>
          <w:rPr>
            <w:rStyle w:val="a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26111626</w:t>
        </w:r>
        <w:r>
          <w:rPr>
            <w:rStyle w:val="a"/>
            <w:rFonts w:ascii="PMingLiU" w:eastAsia="PMingLiU" w:hAnsi="PMingLiU" w:cs="PMingLiU"/>
            <w:color w:val="FF0000"/>
            <w:spacing w:val="8"/>
            <w:sz w:val="20"/>
            <w:szCs w:val="20"/>
          </w:rPr>
          <w:t>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8" w:anchor="wechat_redirect" w:tgtFrame="_blank" w:history="1">
        <w:r>
          <w:rPr>
            <w:rStyle w:val="a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今日学术问题发现</w:t>
        </w:r>
        <w:r>
          <w:rPr>
            <w:rStyle w:val="a"/>
            <w:rFonts w:ascii="Times New Roman" w:eastAsia="Times New Roman" w:hAnsi="Times New Roman" w:cs="Times New Roman"/>
            <w:color w:val="AB1942"/>
            <w:spacing w:val="8"/>
            <w:sz w:val="20"/>
            <w:szCs w:val="20"/>
            <w:u w:val="single" w:color="AB1942"/>
          </w:rPr>
          <w:t xml:space="preserve"> | </w:t>
        </w:r>
        <w:r>
          <w:rPr>
            <w:rStyle w:val="a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不要侥幸，白天到黑夜，你还是你（荧光图片造假重复）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9" w:anchor="wechat_redirect" w:tgtFrame="_blank" w:history="1">
        <w:r>
          <w:rPr>
            <w:rStyle w:val="a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0052FF"/>
          </w:rPr>
          <w:t>今日学术问题发现</w:t>
        </w:r>
        <w:r>
          <w:rPr>
            <w:rStyle w:val="a"/>
            <w:rFonts w:ascii="Times New Roman" w:eastAsia="Times New Roman" w:hAnsi="Times New Roman" w:cs="Times New Roman"/>
            <w:color w:val="0052FF"/>
            <w:spacing w:val="8"/>
            <w:sz w:val="20"/>
            <w:szCs w:val="20"/>
            <w:u w:val="single" w:color="0052FF"/>
          </w:rPr>
          <w:t xml:space="preserve"> | </w:t>
        </w:r>
        <w:r>
          <w:rPr>
            <w:rStyle w:val="a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0052FF"/>
          </w:rPr>
          <w:t>山西医科大学贺婵婷等人论文数据图片出现多处重复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30" w:anchor="wechat_redirect" w:tgtFrame="_blank" w:history="1">
        <w:r>
          <w:rPr>
            <w:rStyle w:val="a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AC39FF"/>
          </w:rPr>
          <w:t>Hepatology</w:t>
        </w:r>
        <w:r>
          <w:rPr>
            <w:rStyle w:val="a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AC39FF"/>
          </w:rPr>
          <w:t>论文被质疑，南京医科大学第一附属医院孙倍成</w:t>
        </w:r>
        <w:r>
          <w:rPr>
            <w:rStyle w:val="a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AC39FF"/>
          </w:rPr>
          <w:t>/</w:t>
        </w:r>
        <w:r>
          <w:rPr>
            <w:rStyle w:val="a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AC39FF"/>
          </w:rPr>
          <w:t>南京大学医学院姜润秋教授发表的论文因图片重复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31" w:anchor="wechat_redirect" w:tgtFrame="_blank" w:history="1">
        <w:r>
          <w:rPr>
            <w:rStyle w:val="a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021EAA"/>
          </w:rPr>
          <w:t>DataTwin</w:t>
        </w:r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图片查重</w:t>
        </w:r>
        <w:r>
          <w:rPr>
            <w:rStyle w:val="a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021EAA"/>
          </w:rPr>
          <w:t xml:space="preserve">| </w:t>
        </w:r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浙大医二院神经外科陈高教授发表的论文因图片重复被质疑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32" w:anchor="wechat_redirect" w:tgtFrame="_blank" w:history="1">
        <w:r>
          <w:rPr>
            <w:rStyle w:val="a"/>
            <w:rFonts w:ascii="PMingLiU" w:eastAsia="PMingLiU" w:hAnsi="PMingLiU" w:cs="PMingLiU"/>
            <w:spacing w:val="8"/>
            <w:sz w:val="20"/>
            <w:szCs w:val="20"/>
            <w:u w:val="single" w:color="576B95"/>
          </w:rPr>
          <w:t>国家优青、海军军医大学（第二军医大学）药学院孙鹏教授发表的论文因图片重复被质疑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1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33" w:anchor="wechat_redirect" w:tgtFrame="_blank" w:history="1">
        <w:r>
          <w:rPr>
            <w:rStyle w:val="a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上海九院普外科刘斌发表的论文因图片重复被质疑</w:t>
        </w:r>
      </w:hyperlink>
    </w:p>
    <w:p>
      <w:pPr>
        <w:spacing w:before="0" w:after="0" w:line="360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spacing w:before="0" w:after="0" w:line="360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9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/>
          <w:iCs/>
          <w:color w:val="142256"/>
          <w:spacing w:val="0"/>
          <w:sz w:val="33"/>
          <w:szCs w:val="33"/>
        </w:rPr>
        <w:t>END</w:t>
      </w:r>
    </w:p>
    <w:p>
      <w:pPr>
        <w:spacing w:before="0" w:after="105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  <w:shd w:val="clear" w:color="auto" w:fill="142256"/>
        </w:rPr>
        <w:drawing>
          <wp:inline>
            <wp:extent cx="951328" cy="951855"/>
            <wp:docPr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127939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05" w:after="150" w:line="39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PMingLiU" w:eastAsia="PMingLiU" w:hAnsi="PMingLiU" w:cs="PMingLiU"/>
          <w:color w:val="142256"/>
          <w:spacing w:val="0"/>
          <w:sz w:val="21"/>
          <w:szCs w:val="21"/>
        </w:rPr>
        <w:t>客服微信：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1"/>
          <w:szCs w:val="21"/>
        </w:rPr>
        <w:t>DataTwin</w:t>
      </w:r>
    </w:p>
    <w:p>
      <w:pPr>
        <w:spacing w:before="150" w:after="150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</w:rPr>
        <w:drawing>
          <wp:inline>
            <wp:extent cx="2457450" cy="2457450"/>
            <wp:docPr id="10001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245981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50" w:after="150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05" w:after="150" w:line="39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br/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文件内部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+Pubmed&amp;Pubpeer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数据库全网查重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 xml:space="preserve"> 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请联系客服。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  <w:br/>
      </w:r>
    </w:p>
    <w:p>
      <w:pPr>
        <w:spacing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character" w:customStyle="1" w:styleId="pCharacter">
    <w:name w:val="p Character"/>
    <w:basedOn w:val="DefaultParagraphFont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image" Target="media/image11.png" /><Relationship Id="rId17" Type="http://schemas.openxmlformats.org/officeDocument/2006/relationships/image" Target="media/image12.png" /><Relationship Id="rId18" Type="http://schemas.openxmlformats.org/officeDocument/2006/relationships/image" Target="media/image13.png" /><Relationship Id="rId19" Type="http://schemas.openxmlformats.org/officeDocument/2006/relationships/image" Target="media/image14.png" /><Relationship Id="rId2" Type="http://schemas.openxmlformats.org/officeDocument/2006/relationships/webSettings" Target="webSettings.xml" /><Relationship Id="rId20" Type="http://schemas.openxmlformats.org/officeDocument/2006/relationships/hyperlink" Target="http://mp.weixin.qq.com/s?__biz=MzkzNjYxMTEzMA==&amp;mid=2247496577&amp;idx=1&amp;sn=5f6c203ab8c8a90910fb169fb557f09e&amp;chksm=c29eafd4f5e926c23429d2cdbfa4b858d50d365ccedb076342024a06cdef3503285527c04f71&amp;scene=21" TargetMode="External" /><Relationship Id="rId21" Type="http://schemas.openxmlformats.org/officeDocument/2006/relationships/hyperlink" Target="http://mp.weixin.qq.com/s?__biz=MzkzNjYxMTEzMA==&amp;mid=2247496577&amp;idx=2&amp;sn=f7e9d4976a062f45ab4c82678d64d647&amp;chksm=c29eafd4f5e926c22879afc68758ce79092ccd6e09bdcf84ed33af28cb858720cdd98d8d1f8b&amp;scene=21" TargetMode="External" /><Relationship Id="rId22" Type="http://schemas.openxmlformats.org/officeDocument/2006/relationships/hyperlink" Target="http://mp.weixin.qq.com/s?__biz=MzkzNjYxMTEzMA==&amp;mid=2247496577&amp;idx=3&amp;sn=adf0cc7a805cb0b3022cee01276ed136&amp;chksm=c29eafd4f5e926c25f570665cbfe7cf5453ccca0d903d47b581b521c3496e83427771694da50&amp;scene=21" TargetMode="External" /><Relationship Id="rId23" Type="http://schemas.openxmlformats.org/officeDocument/2006/relationships/hyperlink" Target="http://mp.weixin.qq.com/s?__biz=MzkzNjYxMTEzMA==&amp;mid=2247496547&amp;idx=1&amp;sn=e28eef8cce3be96e2c9b87e9b47742f3&amp;chksm=c29eaf36f5e926205da762928b9510337e641e83d400e166df0687fdaa0597e99598739585a7&amp;scene=21" TargetMode="External" /><Relationship Id="rId24" Type="http://schemas.openxmlformats.org/officeDocument/2006/relationships/hyperlink" Target="http://mp.weixin.qq.com/s?__biz=MzkzNjYxMTEzMA==&amp;mid=2247496526&amp;idx=1&amp;sn=a7684678c2d1f7537332323923be6239&amp;chksm=c29eaf1bf5e9260dff6cc8d0fa5823592736a87e03adaf78ed3aa67722776822efdf084c09eb&amp;scene=21" TargetMode="External" /><Relationship Id="rId25" Type="http://schemas.openxmlformats.org/officeDocument/2006/relationships/hyperlink" Target="http://mp.weixin.qq.com/s?__biz=MzkzNjYxMTEzMA==&amp;mid=2247484202&amp;idx=4&amp;sn=6c887f60b170b0352211a4056136471d&amp;chksm=c29d5f7ff5ead669026d14f9ce4fc72a33dc49b4872d0649ae332312a1497f95ee48b6e39aac&amp;scene=21" TargetMode="External" /><Relationship Id="rId26" Type="http://schemas.openxmlformats.org/officeDocument/2006/relationships/hyperlink" Target="http://mp.weixin.qq.com/s?__biz=MzkzNjYxMTEzMA==&amp;mid=2247484202&amp;idx=5&amp;sn=6726065dc778f5d6f734f6d8e4bb4519&amp;chksm=c29d5f7ff5ead669fa3cf39a0504fbcdd0a8856dc8e893c0c7d5a64114b6d7c0fd1bdd1274b6&amp;scene=21" TargetMode="External" /><Relationship Id="rId27" Type="http://schemas.openxmlformats.org/officeDocument/2006/relationships/hyperlink" Target="http://mp.weixin.qq.com/s?__biz=MzkzNjYxMTEzMA==&amp;mid=2247484202&amp;idx=6&amp;sn=fa04280bf1e13fb388f5fcd7364dca92&amp;chksm=c29d5f7ff5ead66915da906253ca3fcbdc95955d9bedfa1484acbbd6ec65069baea3c7617f17&amp;scene=21" TargetMode="External" /><Relationship Id="rId28" Type="http://schemas.openxmlformats.org/officeDocument/2006/relationships/hyperlink" Target="http://mp.weixin.qq.com/s?__biz=MzkzNjYxMTEzMA==&amp;mid=2247484091&amp;idx=3&amp;sn=b4812492b782f5b1098df327c7118b29&amp;chksm=c29d5eeef5ead7f8a36ba0a2fe28ebca0c0abf09d97a9c311ffe16fe8c6204436dafa6ed02af&amp;scene=21" TargetMode="External" /><Relationship Id="rId29" Type="http://schemas.openxmlformats.org/officeDocument/2006/relationships/hyperlink" Target="http://mp.weixin.qq.com/s?__biz=MzkzNjYxMTEzMA==&amp;mid=2247484091&amp;idx=4&amp;sn=465b44b280962a59b5f3a38e18c7ccd1&amp;chksm=c29d5eeef5ead7f8daf6a43c748db2b408fc71ae5377942fbc3ff48c3fe5b68be6a8808bb641&amp;scene=21" TargetMode="External" /><Relationship Id="rId3" Type="http://schemas.openxmlformats.org/officeDocument/2006/relationships/fontTable" Target="fontTable.xml" /><Relationship Id="rId30" Type="http://schemas.openxmlformats.org/officeDocument/2006/relationships/hyperlink" Target="http://mp.weixin.qq.com/s?__biz=MzkzNjYxMTEzMA==&amp;mid=2247495175&amp;idx=2&amp;sn=ff4146bc29b7ed9cefbbd2d02ba2454c&amp;chksm=c29eb252f5e93b4416dd8000e979b09f21e70a7b0e188a9e8853a5957148362a894a5393c1e1&amp;scene=21" TargetMode="External" /><Relationship Id="rId31" Type="http://schemas.openxmlformats.org/officeDocument/2006/relationships/hyperlink" Target="http://mp.weixin.qq.com/s?__biz=MzkzNjYxMTEzMA==&amp;mid=2247495175&amp;idx=3&amp;sn=8cf91fc18af7e9230a0b51de678e4b77&amp;chksm=c29eb252f5e93b44e6a3c09af3c60cbb0b41bf002b9e43946628019dc0250c78ec7f6301f816&amp;scene=21" TargetMode="External" /><Relationship Id="rId32" Type="http://schemas.openxmlformats.org/officeDocument/2006/relationships/hyperlink" Target="http://mp.weixin.qq.com/s?__biz=MzkzNjYxMTEzMA==&amp;mid=2247495175&amp;idx=4&amp;sn=ceb343c415ac6e1eafde0114fff757b0&amp;chksm=c29eb252f5e93b4452873038b8a8fa8593679122f3b552f04bfeff67d46e25d425d8a9ea08a1&amp;scene=21" TargetMode="External" /><Relationship Id="rId33" Type="http://schemas.openxmlformats.org/officeDocument/2006/relationships/hyperlink" Target="http://mp.weixin.qq.com/s?__biz=MzkzNjYxMTEzMA==&amp;mid=2247495175&amp;idx=5&amp;sn=052dad49954ae38cdfcc83c7bf4bb92a&amp;chksm=c29eb252f5e93b4449543cd4b808a98122448a7b588d2c3b0f41a03dace7e9f952d7fd128926&amp;scene=21" TargetMode="External" /><Relationship Id="rId34" Type="http://schemas.openxmlformats.org/officeDocument/2006/relationships/image" Target="media/image15.emf" /><Relationship Id="rId35" Type="http://schemas.openxmlformats.org/officeDocument/2006/relationships/image" Target="media/image16.jpeg" /><Relationship Id="rId36" Type="http://schemas.openxmlformats.org/officeDocument/2006/relationships/styles" Target="styles.xml" /><Relationship Id="rId4" Type="http://schemas.openxmlformats.org/officeDocument/2006/relationships/hyperlink" Target="https://mp.weixin.qq.com/s?__biz=MzkzNjYxMTEzMA==&amp;mid=2247532355&amp;idx=2&amp;sn=2ac01f955e2d9bffb3e8ad7d124be960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emf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