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篇文章，主要原因是文章未经某位作者许可被列入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62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足部溃疡是糖尿病最常见的并发症之一。由于临床表现相似，继发于恶性肿瘤的溃疡很容易被误诊为糖尿病足溃疡。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2 月 2 日，中国人民解放军空军总医院的Zhu Di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Extranodal natural killer/T-cell lymphoma masquerading a diabetic foot ulcer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对于疑似糖尿病溃疡的患者，临床医生应始终警惕ENKL或其他隐匿性恶性肿瘤，尤其是在病变对综合治疗无反应，且未发现明显延迟愈合原因的情况下。在这种情况下，应尽早进行活检。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文章未经某位作者许可被列入。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此外，2019 年 11 月 13 日，美国亚利桑那大学的S F Al Qifari等人在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Glycemic control outcomes of adults using theMiniMedTM670G hybrid closed-loop (HCL) system: A single-center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MiniMedTM 670G HCL系统的自动模式功能有助于1型糖尿病或LADA患者的血糖控制。总体效益可能因HbA1c等基线特征而异。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主要原因是通讯作者不完整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及文章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结论统计存在错误。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2011 年 4 月 27 日，日本庆应义塾大学的Jun Iwamoto等人在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Three-year experience with alendronate treatment in postmenopausal osteoporotic Japanese women with or without type 2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ALN治疗对日本绝经后骨质疏松女性（无论是否患有2型糖尿病）的替代指标的影响似乎相似。由于样本量较小，骨折发生率的统计检验能力不足，因此需要进一步研究来证实骨折发生率的结果。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6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这篇文章已被撤回：请参阅爱思唯尔文章撤回政策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(https://www.elsevier.com/about/policies/article-withdrawal)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由于一位作者报告称其文章未经其许可被列入，因此应主编的要求，这篇文章已被撤回。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https://www.diabetesresearchclinicalpractice.com/article/S0168-8227(25)00192-5/fulltext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0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71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2&amp;sn=13d312e18aa3a6b18469c8b304c26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