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山东大学杨其峰团队的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Cancer Research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更正后仍然存在多对图片重复使用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18:05:29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2024年5月 21 日山东大学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杨其峰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Cancer Research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Epigenetic Regulation of NAMPT by NAMPT-AS Drives Metastatic Progression in Triple-Negative Breast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的研究论文（2021年6月1日由于图片重复使用更正过一次），文章内仍然存在4对图片重复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031993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683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03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733822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822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3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对所有图片进行检测，iFigures发现有4对图片重复使用：S8C-4，S8C-5及S8C-11来自同一张显微切片，但是代表明显不同的实验结果；S8C-13与S8C-9出现部分重叠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，但是代表明显不同的实验结果。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70924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31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0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诚信科研编辑部建议作者核查原始数据，再次联系杂志社进一步更正文章重复的图片/撤回文章。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896&amp;idx=1&amp;sn=3caf8c7b526395fc585c6c39d06469b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