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复用早期发表的论文图像数据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!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苏州大学苏州医学院与赣南医学院合作论文被质疑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洞察学术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2025-04-25 09:30:35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澳大利亚</w:t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  <w:kern w:val="36"/>
          <w:sz w:val="24"/>
          <w:szCs w:val="24"/>
        </w:rPr>
        <w:t>近日，一篇发表在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mallCaps w:val="0"/>
          <w:color w:val="000000"/>
          <w:spacing w:val="0"/>
          <w:kern w:val="36"/>
          <w:sz w:val="24"/>
          <w:szCs w:val="24"/>
          <w:shd w:val="clear" w:color="auto" w:fill="F5F8FA"/>
        </w:rPr>
        <w:t>Cancers (2023)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  <w:kern w:val="36"/>
          <w:sz w:val="24"/>
          <w:szCs w:val="24"/>
        </w:rPr>
        <w:t>期刊上的标题为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  <w:kern w:val="36"/>
          <w:sz w:val="24"/>
          <w:szCs w:val="24"/>
        </w:rPr>
        <w:t>"</w:t>
      </w:r>
      <w:r>
        <w:rPr>
          <w:rStyle w:val="any"/>
          <w:rFonts w:ascii="Microsoft YaHei UI" w:eastAsia="Microsoft YaHei UI" w:hAnsi="Microsoft YaHei UI" w:cs="Microsoft YaHei UI"/>
          <w:i w:val="0"/>
          <w:iCs w:val="0"/>
          <w:caps w:val="0"/>
          <w:smallCaps w:val="0"/>
          <w:color w:val="000000"/>
          <w:spacing w:val="0"/>
          <w:kern w:val="36"/>
          <w:sz w:val="24"/>
          <w:szCs w:val="24"/>
          <w:shd w:val="clear" w:color="auto" w:fill="FFFFFF"/>
        </w:rPr>
        <w:t>TRIM10 Is Downregulated in Acute Myeloid Leukemia and Plays a Tumor Suppressive Role via Regulating NF-κB Pathway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  <w:kern w:val="36"/>
          <w:sz w:val="24"/>
          <w:szCs w:val="24"/>
        </w:rPr>
        <w:t>“</w:t>
      </w:r>
      <w:r>
        <w:rPr>
          <w:rStyle w:val="any"/>
          <w:rFonts w:ascii="Microsoft YaHei UI" w:eastAsia="Microsoft YaHei UI" w:hAnsi="Microsoft YaHei UI" w:cs="Microsoft YaHei UI"/>
          <w:i w:val="0"/>
          <w:iCs w:val="0"/>
          <w:caps w:val="0"/>
          <w:smallCaps w:val="0"/>
          <w:color w:val="212121"/>
          <w:spacing w:val="0"/>
          <w:kern w:val="36"/>
          <w:sz w:val="24"/>
          <w:szCs w:val="24"/>
          <w:shd w:val="clear" w:color="auto" w:fill="FFFFFF"/>
        </w:rPr>
        <w:t>TRIM10在急性髓系白血病中下调并通过调节NF-κB通路发挥抑癌作用</w:t>
      </w:r>
      <w:r>
        <w:rPr>
          <w:rStyle w:val="any"/>
          <w:rFonts w:ascii="Microsoft YaHei UI" w:eastAsia="Microsoft YaHei UI" w:hAnsi="Microsoft YaHei UI" w:cs="Microsoft YaHei UI"/>
          <w:i w:val="0"/>
          <w:iCs w:val="0"/>
          <w:caps w:val="0"/>
          <w:smallCaps w:val="0"/>
          <w:color w:val="212121"/>
          <w:spacing w:val="0"/>
          <w:kern w:val="36"/>
          <w:sz w:val="24"/>
          <w:szCs w:val="24"/>
          <w:shd w:val="clear" w:color="auto" w:fill="FFFFFF"/>
        </w:rPr>
        <w:t>(</w:t>
      </w:r>
      <w:r>
        <w:rPr>
          <w:rStyle w:val="any"/>
          <w:rFonts w:ascii="Microsoft YaHei UI" w:eastAsia="Microsoft YaHei UI" w:hAnsi="Microsoft YaHei UI" w:cs="Microsoft YaHei UI"/>
          <w:i w:val="0"/>
          <w:iCs w:val="0"/>
          <w:caps w:val="0"/>
          <w:smallCaps w:val="0"/>
          <w:color w:val="000000"/>
          <w:spacing w:val="8"/>
          <w:kern w:val="36"/>
          <w:sz w:val="24"/>
          <w:szCs w:val="24"/>
        </w:rPr>
        <w:t>DOI: 10.3390/cancers15020417</w:t>
      </w:r>
      <w:r>
        <w:rPr>
          <w:rStyle w:val="any"/>
          <w:rFonts w:ascii="Microsoft YaHei UI" w:eastAsia="Microsoft YaHei UI" w:hAnsi="Microsoft YaHei UI" w:cs="Microsoft YaHei UI"/>
          <w:i w:val="0"/>
          <w:iCs w:val="0"/>
          <w:caps w:val="0"/>
          <w:smallCaps w:val="0"/>
          <w:color w:val="000000"/>
          <w:spacing w:val="8"/>
          <w:kern w:val="36"/>
          <w:sz w:val="24"/>
          <w:szCs w:val="24"/>
        </w:rPr>
        <w:t>）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  <w:kern w:val="36"/>
          <w:sz w:val="24"/>
          <w:szCs w:val="24"/>
        </w:rPr>
        <w:t>的研究论文被</w:t>
      </w:r>
      <w:r>
        <w:rPr>
          <w:rStyle w:val="any"/>
          <w:rFonts w:ascii="Microsoft YaHei UI" w:eastAsia="Microsoft YaHei UI" w:hAnsi="Microsoft YaHei UI" w:cs="Microsoft YaHei UI"/>
          <w:caps w:val="0"/>
          <w:smallCaps w:val="0"/>
          <w:color w:val="000000"/>
          <w:spacing w:val="8"/>
          <w:kern w:val="36"/>
          <w:sz w:val="24"/>
          <w:szCs w:val="24"/>
        </w:rPr>
        <w:t> Indigofera tanganyikensis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  <w:kern w:val="36"/>
          <w:sz w:val="24"/>
          <w:szCs w:val="24"/>
        </w:rPr>
        <w:t>知名学者指出</w:t>
      </w:r>
      <w:r>
        <w:rPr>
          <w:rStyle w:val="any"/>
          <w:rFonts w:ascii="Microsoft YaHei UI" w:eastAsia="Microsoft YaHei UI" w:hAnsi="Microsoft YaHei UI" w:cs="Microsoft YaHei UI"/>
          <w:caps w:val="0"/>
          <w:smallCaps w:val="0"/>
          <w:color w:val="000000"/>
          <w:spacing w:val="8"/>
          <w:kern w:val="36"/>
          <w:sz w:val="24"/>
          <w:szCs w:val="24"/>
        </w:rPr>
        <w:t>与其他论文存在印迹图相同。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  <w:kern w:val="36"/>
          <w:sz w:val="24"/>
          <w:szCs w:val="24"/>
        </w:rPr>
        <w:t>该论文由来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  <w:kern w:val="36"/>
          <w:sz w:val="24"/>
          <w:szCs w:val="24"/>
        </w:rPr>
        <w:t>苏州大学苏州医学院；赣南医学院第一附属医院血液科；楚雄医药高等专科学校基础医学系；赣南医学院第一附属医院急诊科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mallCaps w:val="0"/>
          <w:color w:val="000000"/>
          <w:spacing w:val="0"/>
          <w:kern w:val="36"/>
          <w:sz w:val="24"/>
          <w:szCs w:val="24"/>
          <w:shd w:val="clear" w:color="auto" w:fill="FFFFFF"/>
        </w:rPr>
        <w:t>的作者Lin Li , Qi Li , Zhengrong Zou , Zoufang Huang , Yijian Chen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mallCaps w:val="0"/>
          <w:color w:val="000000"/>
          <w:spacing w:val="0"/>
          <w:kern w:val="36"/>
          <w:sz w:val="24"/>
          <w:szCs w:val="24"/>
          <w:shd w:val="clear" w:color="auto" w:fill="F5F8FA"/>
        </w:rPr>
        <w:t>共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  <w:kern w:val="36"/>
          <w:sz w:val="24"/>
          <w:szCs w:val="24"/>
        </w:rPr>
        <w:t>同完成。</w:t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aps w:val="0"/>
          <w:smallCaps w:val="0"/>
          <w:spacing w:val="8"/>
        </w:rPr>
        <w:t>通讯作者：Yijian Chen（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mallCaps w:val="0"/>
          <w:color w:val="000000"/>
          <w:spacing w:val="0"/>
          <w:shd w:val="clear" w:color="auto" w:fill="F5F8FA"/>
        </w:rPr>
        <w:t>苏州大学苏州医学院，赣南医学院第一附属医院血液科）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mallCaps w:val="0"/>
          <w:strike w:val="0"/>
          <w:color w:val="000000"/>
          <w:spacing w:val="0"/>
          <w:u w:val="none"/>
          <w:shd w:val="clear" w:color="auto" w:fill="F5F8FA"/>
        </w:rPr>
        <w:drawing>
          <wp:inline>
            <wp:extent cx="5273135" cy="510549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802432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135" cy="5105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mallCaps w:val="0"/>
          <w:strike w:val="0"/>
          <w:color w:val="000000"/>
          <w:spacing w:val="0"/>
          <w:u w:val="none"/>
          <w:shd w:val="clear" w:color="auto" w:fill="F5F8FA"/>
        </w:rPr>
        <w:drawing>
          <wp:inline>
            <wp:extent cx="304843" cy="304843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177263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43" cy="304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aps w:val="0"/>
          <w:smallCaps w:val="0"/>
          <w:color w:val="2E54A1"/>
          <w:spacing w:val="8"/>
        </w:rPr>
        <w:t>2025年4月Indigofera tanganyikensis在pubpeer上提出质疑：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</w:rPr>
        <w:t>图 1C：Western 免疫印迹图取自先前发表的论文（Yi, L et al., 2022; Cell Death Dis）。相同的数据解释不同。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</w:rPr>
        <w:t>图 3E：两张流式细胞术点图取自先前发表的论文（Yi, L et al., 2022; Cell Death Dis.）。相同的数据有不同的解释。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</w:rPr>
        <w:t>本次分析中使用了 ImageTwin。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strike w:val="0"/>
          <w:color w:val="000000"/>
          <w:spacing w:val="8"/>
          <w:u w:val="none"/>
        </w:rPr>
        <w:drawing>
          <wp:inline>
            <wp:extent cx="5273802" cy="5056537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373362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3802" cy="50565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strike w:val="0"/>
          <w:color w:val="000000"/>
          <w:spacing w:val="8"/>
          <w:u w:val="none"/>
        </w:rPr>
        <w:drawing>
          <wp:inline>
            <wp:extent cx="304843" cy="304843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143740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43" cy="304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</w:rPr>
        <w:t>本研究得到了赣南医学院博士生启动基金（QD805）；赣南医学院横向课题基金（2021002）；教育部重点实验室基金（XN202003）的资助。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strike w:val="0"/>
          <w:color w:val="000000"/>
          <w:spacing w:val="8"/>
          <w:u w:val="none"/>
        </w:rPr>
        <w:drawing>
          <wp:inline>
            <wp:extent cx="5272468" cy="1174814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86099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2468" cy="11748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strike w:val="0"/>
          <w:color w:val="000000"/>
          <w:spacing w:val="8"/>
          <w:u w:val="none"/>
        </w:rPr>
        <w:drawing>
          <wp:inline>
            <wp:extent cx="304843" cy="304843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687934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43" cy="304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spacing w:val="8"/>
        </w:rPr>
        <w:t>信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spacing w:val="8"/>
        </w:rPr>
        <w:t>息链接：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both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spacing w:val="8"/>
        </w:rPr>
        <w:t>https://pmc.ncbi.nlm.nih.gov/articles/PMC9856727/#ack1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spacing w:val="8"/>
        </w:rPr>
        <w:t>https://pubpeer.com/publications/6032AE67516A8B315F8BF122A159E7#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spacing w:val="8"/>
        </w:rPr>
        <w:t>本文所涉及的人名、单位等中文名均为音译，或任何论文相关信息均来自公开的学术网站和相关资料。力求内容准确可靠，但无法对其完整性、真实性或时效性作出绝对保证，仅供学术参考。如发现内容存在问题或有纰漏之处，请及通过私信联系我们(QQ: 3926830335)，以便及时核实和修正。</w:t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10" w:anchor="wechat_redirect" w:tgtFrame="_blank" w:tooltip="苏州大学苏州医学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苏州大学苏州医学院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mp.weixin.qq.com/mp/appmsgalbum?__biz=Mzk1NzgyODkzOQ==&amp;action=getalbum&amp;album_id=3958519897487015949" TargetMode="Externa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gyODkzOQ==&amp;mid=2247487476&amp;idx=6&amp;sn=8888f42d792fd1a8dba2d75a9bc8d41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