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作者告知编辑论文数据完整性存在问题并希望撤回！中南大学湘雅医学院附属海口医院论文被撤稿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09:30:44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Cancer Management and Research (2021)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"Silencing of LncRNA SNHG16 Downregulates Cyclin D1 (CCND1) to Abrogate Malignant Phenotypes in Oral Squamous Cell Carcinoma (OSCC) Through Upregulating miR-17-5p“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沉默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LncRNA SNHG16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可下调细胞周期蛋白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D1 (CCND1)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，从而通过上调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miR-17-5p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消除口腔鳞状细胞癌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(OSCC)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中的恶性表型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 doi: 10.2147/cmar.s298236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指出自本文发表以来，第三方已对其数据的完整性提出质疑。该论文由来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中南大学湘雅医学院附属海口医院口腔医学中心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中南大学湘雅医院口腔颌面外科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Qiuling Wang , Jingxin Han , Pu Xu , Xinchun Jian , Xieshan Huang , Deyu Liu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Deyu Liu(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中南大学湘雅医学院附属海口医院口腔医学中心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48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008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上提出以下多项质疑：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上图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下图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3f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“p300/YY1/miR-500a-5p/HDAC2 </w:t>
      </w:r>
      <w:r>
        <w:rPr>
          <w:rStyle w:val="any"/>
          <w:rFonts w:ascii="PMingLiU" w:eastAsia="PMingLiU" w:hAnsi="PMingLiU" w:cs="PMingLiU"/>
          <w:spacing w:val="8"/>
        </w:rPr>
        <w:t>信号轴调节人类结直肠癌的细胞增殖</w:t>
      </w:r>
      <w:r>
        <w:rPr>
          <w:rStyle w:val="any"/>
          <w:rFonts w:ascii="Times New Roman" w:eastAsia="Times New Roman" w:hAnsi="Times New Roman" w:cs="Times New Roman"/>
          <w:spacing w:val="8"/>
        </w:rPr>
        <w:t>”(Tang et al 2019]( https://pubpeer.com/publications/FC3D214FE3363C708C6968047EAE06 ))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4717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310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C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5d,e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胶质母细胞瘤干细胞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(GSC) </w:t>
      </w:r>
      <w:r>
        <w:rPr>
          <w:rStyle w:val="any"/>
          <w:rFonts w:ascii="PMingLiU" w:eastAsia="PMingLiU" w:hAnsi="PMingLiU" w:cs="PMingLiU"/>
          <w:spacing w:val="8"/>
        </w:rPr>
        <w:t>衍生的含有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PD-L1 </w:t>
      </w:r>
      <w:r>
        <w:rPr>
          <w:rStyle w:val="any"/>
          <w:rFonts w:ascii="PMingLiU" w:eastAsia="PMingLiU" w:hAnsi="PMingLiU" w:cs="PMingLiU"/>
          <w:spacing w:val="8"/>
        </w:rPr>
        <w:t>的外泌体激活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AMPK/ULK1 </w:t>
      </w:r>
      <w:r>
        <w:rPr>
          <w:rStyle w:val="any"/>
          <w:rFonts w:ascii="PMingLiU" w:eastAsia="PMingLiU" w:hAnsi="PMingLiU" w:cs="PMingLiU"/>
          <w:spacing w:val="8"/>
        </w:rPr>
        <w:t>通路介导的自噬以增加胶质母细胞瘤对替莫唑胺的耐药性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Zheng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2021 </w:t>
      </w:r>
      <w:r>
        <w:rPr>
          <w:rStyle w:val="any"/>
          <w:rFonts w:ascii="PMingLiU" w:eastAsia="PMingLiU" w:hAnsi="PMingLiU" w:cs="PMingLiU"/>
          <w:spacing w:val="8"/>
        </w:rPr>
        <w:t>年）。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710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233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3E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胶质母细胞瘤干细胞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(GSC) </w:t>
      </w:r>
      <w:r>
        <w:rPr>
          <w:rStyle w:val="any"/>
          <w:rFonts w:ascii="PMingLiU" w:eastAsia="PMingLiU" w:hAnsi="PMingLiU" w:cs="PMingLiU"/>
          <w:spacing w:val="8"/>
        </w:rPr>
        <w:t>衍生的含有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PD-L1 </w:t>
      </w:r>
      <w:r>
        <w:rPr>
          <w:rStyle w:val="any"/>
          <w:rFonts w:ascii="PMingLiU" w:eastAsia="PMingLiU" w:hAnsi="PMingLiU" w:cs="PMingLiU"/>
          <w:spacing w:val="8"/>
        </w:rPr>
        <w:t>的外泌体激活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AMPK/ULK1 </w:t>
      </w:r>
      <w:r>
        <w:rPr>
          <w:rStyle w:val="any"/>
          <w:rFonts w:ascii="PMingLiU" w:eastAsia="PMingLiU" w:hAnsi="PMingLiU" w:cs="PMingLiU"/>
          <w:spacing w:val="8"/>
        </w:rPr>
        <w:t>通路介导的自噬以增加胶质母细胞瘤的替莫唑胺耐药性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Zheng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2021 </w:t>
      </w:r>
      <w:r>
        <w:rPr>
          <w:rStyle w:val="any"/>
          <w:rFonts w:ascii="PMingLiU" w:eastAsia="PMingLiU" w:hAnsi="PMingLiU" w:cs="PMingLiU"/>
          <w:spacing w:val="8"/>
        </w:rPr>
        <w:t>年）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- </w:t>
      </w:r>
      <w:r>
        <w:rPr>
          <w:rStyle w:val="any"/>
          <w:rFonts w:ascii="PMingLiU" w:eastAsia="PMingLiU" w:hAnsi="PMingLiU" w:cs="PMingLiU"/>
          <w:spacing w:val="8"/>
        </w:rPr>
        <w:t>为方便起见，翻转了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180 </w:t>
      </w:r>
      <w:r>
        <w:rPr>
          <w:rStyle w:val="any"/>
          <w:rFonts w:ascii="PMingLiU" w:eastAsia="PMingLiU" w:hAnsi="PMingLiU" w:cs="PMingLiU"/>
          <w:spacing w:val="8"/>
        </w:rPr>
        <w:t>度。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5610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37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黄色框表示共有肿瘤。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上发表以下评论：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我们，《癌症管理与研究》杂志的编辑和出版商，正在撤回已发表的文章。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自本文发表以来，第三方已对其数据的完整性提出质疑。随后，作者告知编辑，他们对文章中数据的可靠性存在严重担忧，并请求撤回该文章。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由于编辑和出版商也对报告结果的完整性表示担忧，各方同意撤回该文章，以确保学术记录的正确性。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9798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06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https://pmc.ncbi.nlm.nih.gov/articles/PMC7910113/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https://pubpeer.com/publications/C28CE161361D01E60F72A10F5A8525#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中南大学湘雅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中南大学湘雅医学院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832103104208896000" TargetMode="Externa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189&amp;idx=2&amp;sn=6222c627cd5a62752b1baa4ada62c8c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