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福建医科大学孟超肝胆医院，福州大学生物与科学工程学院合作论文被曝图片大面积重叠，学术诚信受质疑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16:28:11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35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8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福建医科大学孟超肝胆医院，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Manufacture of pH- and HAase-responsive hydrogels with on-demand and continuous antibacterial activity for full-thickness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生产具有按需和持续抗菌活性的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pH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HAase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响应型水凝胶，用于全厚伤口愈合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81901896</w:t>
      </w:r>
      <w:r>
        <w:rPr>
          <w:rStyle w:val="any"/>
          <w:rFonts w:ascii="PMingLiU" w:eastAsia="PMingLiU" w:hAnsi="PMingLiU" w:cs="PMingLiU"/>
          <w:spacing w:val="8"/>
        </w:rPr>
        <w:t>）、天津大学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TF2020-8</w:t>
      </w:r>
      <w:r>
        <w:rPr>
          <w:rStyle w:val="any"/>
          <w:rFonts w:ascii="PMingLiU" w:eastAsia="PMingLiU" w:hAnsi="PMingLiU" w:cs="PMingLiU"/>
          <w:spacing w:val="8"/>
        </w:rPr>
        <w:t>）、福建省福州市临床医学中心建设项目（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201808030</w:t>
      </w:r>
      <w:r>
        <w:rPr>
          <w:rStyle w:val="any"/>
          <w:rFonts w:ascii="PMingLiU" w:eastAsia="PMingLiU" w:hAnsi="PMingLiU" w:cs="PMingLiU"/>
          <w:spacing w:val="8"/>
        </w:rPr>
        <w:t>）、福建省临床特色学科建设项目、福建省福州市卫生计生系统科技项目（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2016-S-wt7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Shengcan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Hanhui Ye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叶寒辉）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Cui Cheng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程翠），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 Han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韩霄）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423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包含多个比预期更为相似的面板，尤其是凝胶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之间：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15538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44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5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2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73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0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83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00&amp;idx=3&amp;sn=b0470cf1833e9fd718b1399ff0da96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