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河南省人民医院神经内科主任团队论文图片与早期不相关研究重叠，学术诚信遭拷问！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16:11:56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321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43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河南省人民医院神经内科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Cellular &amp; Molecular Biology Letters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ClC-2 knockdown prevents cerebrovascular remodeling via inhibition of the Wnt/β-catenin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敲除 ClC-2 可通过抑制 Wnt/β-catenin 信号通路防止脑血管重塑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10.1186/s11658-018-0095-z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河南省人民医院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Jingjing Lu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河南省人民医院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Jiewen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（音译：张杰文）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4775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81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本文中的图片均摘自以前的无关论文。例如，图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借自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2009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PNAS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）的一篇论文。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9008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92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，图片改编自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2012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PLOS ONE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38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13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95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76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067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2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https://pubpeer.com/publications/203E2FA50B4C34F0D923531BB55CCF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922&amp;idx=2&amp;sn=378fa253d4570d67289c7855facfde4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