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南京市第一医院副院长团队论文图片被质疑重复使用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16:11:56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36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19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Mediators of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Oscillatory Shear Stress Induces Oxidative Stress via TLR4 Activation in Endothelial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振荡剪切应力通过 TLR4 激活内皮细胞诱导氧化应激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；批准号：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10.1155/2019/7162976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Zhimei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Junjie Zhang  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267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616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中的主动脉免疫荧光图像来自两个不同的组别（用蓝色方框表示）。然而，这两个不同组的红框所勾勒的部分却惊人地相似。通讯作者能否核实并提供原始数据？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93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64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https://pubpeer.com/publications/2C899A084D8D8243020DB633542207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922&amp;idx=3&amp;sn=ceeb654932d7887bda89eac5d1360a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