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上海中医药大学龙华医院消化病研究所研究论文被质疑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11:33:01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606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655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日，上海中医药大学龙华医院消化病研究所在《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Journal of Clinical Investigation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Somatic mutation of the cohesin complex subunit confers therapeutic vulnerabilities in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547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236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5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www.pubpeer.com/publications/C8083738A3BF007169074FDA1B3F29#0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46&amp;idx=1&amp;sn=b6d963aac803e6844b86067f9ee08d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