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上海儿童医学中心院长团队《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10:14:44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上海交通大学医学院附属上海儿童医学中心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Advanced 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2021年8月）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 Avascular Niche Created by Axitinib‐Loaded PCL/Collagen Nanofibrous Membrane Stabilized Subcutaneous Chondrogenesis of Mesenchymal Stromal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10.1002/advs.202100351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Tian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 Ji , Bei Feng , Jie Shen , Min Zhang , Yu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 Hu , Ai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 Jiang , Di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 Zhu , Yi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Wei Chen , Wei Ji , Zhen Zhang , Hao Zhang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（通讯作者，音译张浩）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Fen Li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（通讯作者，音译李奋）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19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79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本研究得到了国家重点研发计划（编号：2018YFC1002403和2019YFA0110401）、国家自然科学基金（编号：81601622和81770332）、上海市自然科学基金（编号：20ZR1434400）的资助。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979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7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953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02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https://pubpeer.com/publications/4C9855244FE1AF3CEA7C9A5BC69237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40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63&amp;idx=1&amp;sn=7a5751636b12e906a3f2d47ae33b9f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