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图像问题引发撤稿！苏州大学附属第二医院呼吸内科科主任研究涉嫌学术不端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年发表的肺癌研究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‘uc.454 Inhibited Growth by Targeting Heat Shock Protein Family A Member 12B in Non-Small-Cell Lung Cancer’ uc.454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HSPA12B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抑制非小细胞肺癌生长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10.1016/j.omtn.2018.05.004  </w:t>
      </w:r>
      <w:r>
        <w:rPr>
          <w:rStyle w:val="any"/>
          <w:rFonts w:ascii="PMingLiU" w:eastAsia="PMingLiU" w:hAnsi="PMingLiU" w:cs="PMingLiU"/>
          <w:spacing w:val="8"/>
        </w:rPr>
        <w:t>）因大规模图像重复，于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日被撤稿。该研究由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 Zhou , Chenghai Wang , Weijuan Gong , Yandan Wu , Huimin Xue , Zewei Jiang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Minhua Shi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苏州大学附属第二医院呼吸内科。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7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46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本文中的数据似乎来源于另一篇无关作者的论文。多幅图中似乎都存在这种情况。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，《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29312798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78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这是另一个数据似乎来源于早期论文的例子。我没有标出所有的匹配项（其中一些已被翻转或旋转）。整篇论文中存在类似的问题。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或许期刊会进行调查。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57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Minhua Shi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感谢您对本文的深刻批评。对于这些意外重叠的图像，我感到非常惊讶。作为通讯作者，我向您保证，所有的实验确实都已完成。然而，由于这项工作是在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年前进行的，原始数据已经无法提供，因此我们无法证明实验数据的准确性。因此，我们同意撤回这篇论文。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根据主编的要求，本文已被撤回。一位读者向编辑部表达了担忧，这些担忧也在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讨论区（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https://pubpeer.com/publications/FD842C87F61D95252789297B766648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）中得到了回应，读者指出本文中的一些图像与《美国癌症研究杂志》中的一篇文章存在相似之处。编辑部进行的图像分析显示，本文中的图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6C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6E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中的图像与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年发表在《美国癌症研究杂志》上的一篇文章（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年，《美国癌症研究杂志》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卷，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2438–2451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页）中的图像存在相同或经过修改的重用。这种未适当注明来源的数据重用，构成了对科学出版体系的严重滥用。通讯作者表示，所有作者都同意撤回这篇论文。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04975" cy="1714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2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苏州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6934063396791911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35&amp;idx=5&amp;sn=dc5f2ebb7ac1ef7dde39b3b34eba0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