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流式细胞图成</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重灾区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！郑州大学第一附属医院口腔科研究涉</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2025-04-24 16:17:23</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国际期刊《</w:t>
      </w:r>
      <w:r>
        <w:rPr>
          <w:rStyle w:val="any"/>
          <w:rFonts w:ascii="Segoe UI" w:eastAsia="Segoe UI" w:hAnsi="Segoe UI" w:cs="Segoe UI"/>
          <w:b w:val="0"/>
          <w:bCs w:val="0"/>
          <w:i w:val="0"/>
          <w:iCs w:val="0"/>
          <w:caps w:val="0"/>
          <w:color w:val="404040"/>
          <w:spacing w:val="0"/>
          <w:sz w:val="26"/>
          <w:szCs w:val="26"/>
        </w:rPr>
        <w:t>Journal of Cellular Biochemistry</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2018</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‘Forkhead box p3 controls progression of oral lichen planus by regulating microRNA‐146a’ FOXP3</w:t>
      </w:r>
      <w:r>
        <w:rPr>
          <w:rStyle w:val="any"/>
          <w:rFonts w:ascii="PMingLiU" w:eastAsia="PMingLiU" w:hAnsi="PMingLiU" w:cs="PMingLiU"/>
          <w:b/>
          <w:bCs/>
          <w:i w:val="0"/>
          <w:iCs w:val="0"/>
          <w:caps w:val="0"/>
          <w:color w:val="404040"/>
          <w:spacing w:val="0"/>
          <w:sz w:val="26"/>
          <w:szCs w:val="26"/>
        </w:rPr>
        <w:t>通过调控</w:t>
      </w:r>
      <w:r>
        <w:rPr>
          <w:rStyle w:val="any"/>
          <w:rFonts w:ascii="Segoe UI" w:eastAsia="Segoe UI" w:hAnsi="Segoe UI" w:cs="Segoe UI"/>
          <w:b/>
          <w:bCs/>
          <w:i w:val="0"/>
          <w:iCs w:val="0"/>
          <w:caps w:val="0"/>
          <w:color w:val="404040"/>
          <w:spacing w:val="0"/>
          <w:sz w:val="26"/>
          <w:szCs w:val="26"/>
        </w:rPr>
        <w:t>miR-146a</w:t>
      </w:r>
      <w:r>
        <w:rPr>
          <w:rStyle w:val="any"/>
          <w:rFonts w:ascii="PMingLiU" w:eastAsia="PMingLiU" w:hAnsi="PMingLiU" w:cs="PMingLiU"/>
          <w:b/>
          <w:bCs/>
          <w:i w:val="0"/>
          <w:iCs w:val="0"/>
          <w:caps w:val="0"/>
          <w:color w:val="404040"/>
          <w:spacing w:val="0"/>
          <w:sz w:val="26"/>
          <w:szCs w:val="26"/>
        </w:rPr>
        <w:t>控制口腔扁平苔藓进展</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10.1002/jcb.27139</w:t>
      </w:r>
      <w:r>
        <w:rPr>
          <w:rStyle w:val="any"/>
          <w:rFonts w:ascii="PMingLiU" w:eastAsia="PMingLiU" w:hAnsi="PMingLiU" w:cs="PMingLiU"/>
          <w:b w:val="0"/>
          <w:bCs w:val="0"/>
          <w:i w:val="0"/>
          <w:iCs w:val="0"/>
          <w:caps w:val="0"/>
          <w:color w:val="404040"/>
          <w:spacing w:val="0"/>
          <w:sz w:val="26"/>
          <w:szCs w:val="26"/>
        </w:rPr>
        <w:t>）于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23</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bCs/>
          <w:i w:val="0"/>
          <w:iCs w:val="0"/>
          <w:caps w:val="0"/>
          <w:color w:val="404040"/>
          <w:spacing w:val="0"/>
          <w:sz w:val="26"/>
          <w:szCs w:val="26"/>
        </w:rPr>
        <w:t> </w:t>
      </w:r>
      <w:r>
        <w:rPr>
          <w:rStyle w:val="any"/>
          <w:rFonts w:ascii="Segoe UI" w:eastAsia="Segoe UI" w:hAnsi="Segoe UI" w:cs="Segoe UI"/>
          <w:b/>
          <w:bCs/>
          <w:i w:val="0"/>
          <w:iCs w:val="0"/>
          <w:caps w:val="0"/>
          <w:color w:val="404040"/>
          <w:spacing w:val="0"/>
          <w:sz w:val="26"/>
          <w:szCs w:val="26"/>
        </w:rPr>
        <w:t>Jing Wang</w:t>
      </w:r>
      <w:r>
        <w:rPr>
          <w:rStyle w:val="any"/>
          <w:rFonts w:ascii="PMingLiU" w:eastAsia="PMingLiU" w:hAnsi="PMingLiU" w:cs="PMingLiU"/>
          <w:b w:val="0"/>
          <w:bCs w:val="0"/>
          <w:i w:val="0"/>
          <w:iCs w:val="0"/>
          <w:caps w:val="0"/>
          <w:color w:val="404040"/>
          <w:spacing w:val="0"/>
          <w:sz w:val="26"/>
          <w:szCs w:val="26"/>
        </w:rPr>
        <w:t>（通讯作者）</w:t>
      </w:r>
      <w:r>
        <w:rPr>
          <w:rStyle w:val="any"/>
          <w:rFonts w:ascii="Segoe UI" w:eastAsia="Segoe UI" w:hAnsi="Segoe UI" w:cs="Segoe UI"/>
          <w:b w:val="0"/>
          <w:bCs w:val="0"/>
          <w:i w:val="0"/>
          <w:iCs w:val="0"/>
          <w:caps w:val="0"/>
          <w:color w:val="404040"/>
          <w:spacing w:val="0"/>
          <w:sz w:val="26"/>
          <w:szCs w:val="26"/>
        </w:rPr>
        <w:t xml:space="preserve">  , Lijie Yang , Luyao Wang , Yanjie Yang , Yannan Wang</w:t>
      </w:r>
      <w:r>
        <w:rPr>
          <w:rStyle w:val="any"/>
          <w:rFonts w:ascii="PMingLiU" w:eastAsia="PMingLiU" w:hAnsi="PMingLiU" w:cs="PMingLiU"/>
          <w:b w:val="0"/>
          <w:bCs w:val="0"/>
          <w:i w:val="0"/>
          <w:iCs w:val="0"/>
          <w:caps w:val="0"/>
          <w:color w:val="404040"/>
          <w:spacing w:val="0"/>
          <w:sz w:val="26"/>
          <w:szCs w:val="26"/>
        </w:rPr>
        <w:t>共同完成，通讯单位为</w:t>
      </w:r>
      <w:r>
        <w:rPr>
          <w:rStyle w:val="any"/>
          <w:rFonts w:ascii="PMingLiU" w:eastAsia="PMingLiU" w:hAnsi="PMingLiU" w:cs="PMingLiU"/>
          <w:b w:val="0"/>
          <w:bCs w:val="0"/>
          <w:i w:val="0"/>
          <w:iCs w:val="0"/>
          <w:caps w:val="0"/>
          <w:color w:val="404040"/>
          <w:spacing w:val="0"/>
          <w:sz w:val="26"/>
          <w:szCs w:val="26"/>
        </w:rPr>
        <w:t>郑州大学第一附属医院口腔科。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07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2464" name=""/>
                    <pic:cNvPicPr>
                      <a:picLocks noChangeAspect="1"/>
                    </pic:cNvPicPr>
                  </pic:nvPicPr>
                  <pic:blipFill>
                    <a:blip xmlns:r="http://schemas.openxmlformats.org/officeDocument/2006/relationships" r:embed="rId6"/>
                    <a:stretch>
                      <a:fillRect/>
                    </a:stretch>
                  </pic:blipFill>
                  <pic:spPr>
                    <a:xfrm>
                      <a:off x="0" y="0"/>
                      <a:ext cx="5486400" cy="270764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2020</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9</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Hoya camphorifolia指出本文图2E与多篇研究图像重复：</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本文图 2E. “通过流式细胞术测定细胞凋亡”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665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3153" name=""/>
                    <pic:cNvPicPr>
                      <a:picLocks noChangeAspect="1"/>
                    </pic:cNvPicPr>
                  </pic:nvPicPr>
                  <pic:blipFill>
                    <a:blip xmlns:r="http://schemas.openxmlformats.org/officeDocument/2006/relationships" r:embed="rId7"/>
                    <a:stretch>
                      <a:fillRect/>
                    </a:stretch>
                  </pic:blipFill>
                  <pic:spPr>
                    <a:xfrm>
                      <a:off x="0" y="0"/>
                      <a:ext cx="5486400" cy="13665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206"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图中各个面板已用颜色标记，以显示其在其他无直接关联作者的论文中曾出现过。蓝色与紫色框：请对比 Li 等人（2018）论文中的图2G，以及 Long 等人（2017）论文中的图3A。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46002"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Microsoft YaHei UI" w:eastAsia="Microsoft YaHei UI" w:hAnsi="Microsoft YaHei UI" w:cs="Microsoft YaHei UI"/>
          <w:b w:val="0"/>
          <w:bCs w:val="0"/>
          <w:i w:val="0"/>
          <w:iCs w:val="0"/>
          <w:caps w:val="0"/>
          <w:color w:val="404040"/>
          <w:spacing w:val="9"/>
          <w:sz w:val="26"/>
          <w:szCs w:val="26"/>
        </w:rPr>
        <w:t>猩红色：参见 Zhang 等人（2017）的图 2E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08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55629" name=""/>
                    <pic:cNvPicPr>
                      <a:picLocks noChangeAspect="1"/>
                    </pic:cNvPicPr>
                  </pic:nvPicPr>
                  <pic:blipFill>
                    <a:blip xmlns:r="http://schemas.openxmlformats.org/officeDocument/2006/relationships" r:embed="rId9"/>
                    <a:stretch>
                      <a:fillRect/>
                    </a:stretch>
                  </pic:blipFill>
                  <pic:spPr>
                    <a:xfrm>
                      <a:off x="0" y="0"/>
                      <a:ext cx="5486400" cy="18084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bCs/>
          <w:i w:val="0"/>
          <w:iCs w:val="0"/>
          <w:caps w:val="0"/>
          <w:color w:val="333333"/>
          <w:spacing w:val="0"/>
          <w:sz w:val="26"/>
          <w:szCs w:val="26"/>
        </w:rPr>
        <w:t>本文图</w:t>
      </w:r>
      <w:r>
        <w:rPr>
          <w:rStyle w:val="any"/>
          <w:rFonts w:ascii="Arial" w:eastAsia="Arial" w:hAnsi="Arial" w:cs="Arial"/>
          <w:b/>
          <w:bCs/>
          <w:i w:val="0"/>
          <w:iCs w:val="0"/>
          <w:caps w:val="0"/>
          <w:color w:val="333333"/>
          <w:spacing w:val="0"/>
          <w:sz w:val="26"/>
          <w:szCs w:val="26"/>
        </w:rPr>
        <w:t>3D</w:t>
      </w:r>
      <w:r>
        <w:rPr>
          <w:rStyle w:val="any"/>
          <w:rFonts w:ascii="PMingLiU" w:eastAsia="PMingLiU" w:hAnsi="PMingLiU" w:cs="PMingLiU"/>
          <w:b/>
          <w:bCs/>
          <w:i w:val="0"/>
          <w:iCs w:val="0"/>
          <w:caps w:val="0"/>
          <w:color w:val="333333"/>
          <w:spacing w:val="0"/>
          <w:sz w:val="26"/>
          <w:szCs w:val="26"/>
        </w:rPr>
        <w:t>也存在类似情况：</w:t>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333333"/>
          <w:spacing w:val="0"/>
          <w:sz w:val="26"/>
          <w:szCs w:val="26"/>
        </w:rPr>
        <w:t>本文图</w:t>
      </w:r>
      <w:r>
        <w:rPr>
          <w:rStyle w:val="any"/>
          <w:rFonts w:ascii="Arial" w:eastAsia="Arial" w:hAnsi="Arial" w:cs="Arial"/>
          <w:b w:val="0"/>
          <w:bCs w:val="0"/>
          <w:i w:val="0"/>
          <w:iCs w:val="0"/>
          <w:caps w:val="0"/>
          <w:color w:val="333333"/>
          <w:spacing w:val="0"/>
          <w:sz w:val="26"/>
          <w:szCs w:val="26"/>
        </w:rPr>
        <w:t xml:space="preserve"> 3D. “</w:t>
      </w:r>
      <w:r>
        <w:rPr>
          <w:rStyle w:val="any"/>
          <w:rFonts w:ascii="PMingLiU" w:eastAsia="PMingLiU" w:hAnsi="PMingLiU" w:cs="PMingLiU"/>
          <w:b w:val="0"/>
          <w:bCs w:val="0"/>
          <w:i w:val="0"/>
          <w:iCs w:val="0"/>
          <w:caps w:val="0"/>
          <w:color w:val="333333"/>
          <w:spacing w:val="0"/>
          <w:sz w:val="26"/>
          <w:szCs w:val="26"/>
        </w:rPr>
        <w:t>通过流式细胞术测定细胞凋亡</w:t>
      </w:r>
      <w:r>
        <w:rPr>
          <w:rStyle w:val="any"/>
          <w:rFonts w:ascii="Arial" w:eastAsia="Arial" w:hAnsi="Arial" w:cs="Arial"/>
          <w:b w:val="0"/>
          <w:bCs w:val="0"/>
          <w:i w:val="0"/>
          <w:iCs w:val="0"/>
          <w:caps w:val="0"/>
          <w:color w:val="333333"/>
          <w:spacing w:val="0"/>
          <w:sz w:val="26"/>
          <w:szCs w:val="26"/>
        </w:rPr>
        <w:t>”</w:t>
      </w:r>
      <w:r>
        <w:rPr>
          <w:rStyle w:val="any"/>
          <w:rFonts w:ascii="PMingLiU" w:eastAsia="PMingLiU" w:hAnsi="PMingLiU" w:cs="PMingLiU"/>
          <w:b w:val="0"/>
          <w:bCs w:val="0"/>
          <w:i w:val="0"/>
          <w:iCs w:val="0"/>
          <w:caps w:val="0"/>
          <w:color w:val="333333"/>
          <w:spacing w:val="0"/>
          <w:sz w:val="26"/>
          <w:szCs w:val="26"/>
        </w:rPr>
        <w:t>。同样以颜色标记。</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61922" name=""/>
                    <pic:cNvPicPr>
                      <a:picLocks noChangeAspect="1"/>
                    </pic:cNvPicPr>
                  </pic:nvPicPr>
                  <pic:blipFill>
                    <a:blip xmlns:r="http://schemas.openxmlformats.org/officeDocument/2006/relationships" r:embed="rId10"/>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带有青绿色和绿松石色标记的面板的版本出现在</w:t>
      </w:r>
      <w:r>
        <w:rPr>
          <w:rStyle w:val="any"/>
          <w:rFonts w:ascii="Times New Roman" w:eastAsia="Times New Roman" w:hAnsi="Times New Roman" w:cs="Times New Roman"/>
          <w:spacing w:val="8"/>
        </w:rPr>
        <w:t xml:space="preserve"> Yu &amp; Chai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1F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09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45409" name=""/>
                    <pic:cNvPicPr>
                      <a:picLocks noChangeAspect="1"/>
                    </pic:cNvPicPr>
                  </pic:nvPicPr>
                  <pic:blipFill>
                    <a:blip xmlns:r="http://schemas.openxmlformats.org/officeDocument/2006/relationships" r:embed="rId11"/>
                    <a:stretch>
                      <a:fillRect/>
                    </a:stretch>
                  </pic:blipFill>
                  <pic:spPr>
                    <a:xfrm>
                      <a:off x="0" y="0"/>
                      <a:ext cx="5486400" cy="1209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棕色：</w:t>
      </w:r>
      <w:r>
        <w:rPr>
          <w:rStyle w:val="any"/>
          <w:rFonts w:ascii="PMingLiU" w:eastAsia="PMingLiU" w:hAnsi="PMingLiU" w:cs="PMingLiU"/>
          <w:spacing w:val="8"/>
        </w:rPr>
        <w:t>参见先前评论中的</w:t>
      </w:r>
      <w:r>
        <w:rPr>
          <w:rStyle w:val="any"/>
          <w:rFonts w:ascii="Times New Roman" w:eastAsia="Times New Roman" w:hAnsi="Times New Roman" w:cs="Times New Roman"/>
          <w:spacing w:val="8"/>
        </w:rPr>
        <w:t xml:space="preserve"> 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2018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2017 </w:t>
      </w:r>
      <w:r>
        <w:rPr>
          <w:rStyle w:val="any"/>
          <w:rFonts w:ascii="PMingLiU" w:eastAsia="PMingLiU" w:hAnsi="PMingLiU" w:cs="PMingLiU"/>
          <w:spacing w:val="8"/>
        </w:rPr>
        <w:t>年）的图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51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98795" name=""/>
                    <pic:cNvPicPr>
                      <a:picLocks noChangeAspect="1"/>
                    </pic:cNvPicPr>
                  </pic:nvPicPr>
                  <pic:blipFill>
                    <a:blip xmlns:r="http://schemas.openxmlformats.org/officeDocument/2006/relationships" r:embed="rId8"/>
                    <a:stretch>
                      <a:fillRect/>
                    </a:stretch>
                  </pic:blipFill>
                  <pic:spPr>
                    <a:xfrm>
                      <a:off x="0" y="0"/>
                      <a:ext cx="5486400" cy="1651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4223"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蓝灰色：出自</w:t>
      </w:r>
      <w:r>
        <w:rPr>
          <w:rStyle w:val="any"/>
          <w:rFonts w:ascii="Times New Roman" w:eastAsia="Times New Roman" w:hAnsi="Times New Roman" w:cs="Times New Roman"/>
          <w:spacing w:val="8"/>
        </w:rPr>
        <w:t xml:space="preserve"> Chang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）论文的图</w:t>
      </w:r>
      <w:r>
        <w:rPr>
          <w:rStyle w:val="any"/>
          <w:rFonts w:ascii="Times New Roman" w:eastAsia="Times New Roman" w:hAnsi="Times New Roman" w:cs="Times New Roman"/>
          <w:spacing w:val="8"/>
        </w:rPr>
        <w:t>4B</w:t>
      </w:r>
      <w:r>
        <w:rPr>
          <w:rStyle w:val="any"/>
          <w:rFonts w:ascii="PMingLiU" w:eastAsia="PMingLiU" w:hAnsi="PMingLiU" w:cs="PMingLiU"/>
          <w:spacing w:val="8"/>
        </w:rPr>
        <w:t>，图注为</w:t>
      </w:r>
      <w:r>
        <w:rPr>
          <w:rStyle w:val="any"/>
          <w:rFonts w:ascii="Times New Roman" w:eastAsia="Times New Roman" w:hAnsi="Times New Roman" w:cs="Times New Roman"/>
          <w:spacing w:val="8"/>
        </w:rPr>
        <w:t>“</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 TPC-1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BCPAP </w:t>
      </w:r>
      <w:r>
        <w:rPr>
          <w:rStyle w:val="any"/>
          <w:rFonts w:ascii="PMingLiU" w:eastAsia="PMingLiU" w:hAnsi="PMingLiU" w:cs="PMingLiU"/>
          <w:spacing w:val="8"/>
        </w:rPr>
        <w:t>细胞中通过流式细胞术检测细胞凋亡</w:t>
      </w:r>
      <w:r>
        <w:rPr>
          <w:rStyle w:val="any"/>
          <w:rFonts w:ascii="Times New Roman" w:eastAsia="Times New Roman" w:hAnsi="Times New Roman" w:cs="Times New Roman"/>
          <w:spacing w:val="8"/>
        </w:rPr>
        <w:t>”</w:t>
      </w:r>
      <w:r>
        <w:rPr>
          <w:rStyle w:val="any"/>
          <w:rFonts w:ascii="PMingLiU" w:eastAsia="PMingLiU" w:hAnsi="PMingLiU" w:cs="PMingLiU"/>
          <w:spacing w:val="8"/>
        </w:rPr>
        <w:t>。该论文中也出现了棕色面板的一个版本。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768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0392" name=""/>
                    <pic:cNvPicPr>
                      <a:picLocks noChangeAspect="1"/>
                    </pic:cNvPicPr>
                  </pic:nvPicPr>
                  <pic:blipFill>
                    <a:blip xmlns:r="http://schemas.openxmlformats.org/officeDocument/2006/relationships" r:embed="rId13"/>
                    <a:stretch>
                      <a:fillRect/>
                    </a:stretch>
                  </pic:blipFill>
                  <pic:spPr>
                    <a:xfrm>
                      <a:off x="0" y="0"/>
                      <a:ext cx="5486400" cy="17576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评论人进一步指出图</w:t>
      </w:r>
      <w:r>
        <w:rPr>
          <w:rStyle w:val="any"/>
          <w:rFonts w:ascii="Times New Roman" w:eastAsia="Times New Roman" w:hAnsi="Times New Roman" w:cs="Times New Roman"/>
          <w:b/>
          <w:bCs/>
          <w:spacing w:val="8"/>
        </w:rPr>
        <w:t>5A</w:t>
      </w:r>
      <w:r>
        <w:rPr>
          <w:rStyle w:val="any"/>
          <w:rFonts w:ascii="PMingLiU" w:eastAsia="PMingLiU" w:hAnsi="PMingLiU" w:cs="PMingLiU"/>
          <w:b/>
          <w:bCs/>
          <w:spacing w:val="8"/>
        </w:rPr>
        <w:t>与其他研究存在多处重复：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对照组，健康受试者的外周血；</w:t>
      </w:r>
      <w:r>
        <w:rPr>
          <w:rStyle w:val="any"/>
          <w:rFonts w:ascii="Times New Roman" w:eastAsia="Times New Roman" w:hAnsi="Times New Roman" w:cs="Times New Roman"/>
          <w:spacing w:val="8"/>
        </w:rPr>
        <w:t>OLP</w:t>
      </w:r>
      <w:r>
        <w:rPr>
          <w:rStyle w:val="any"/>
          <w:rFonts w:ascii="PMingLiU" w:eastAsia="PMingLiU" w:hAnsi="PMingLiU" w:cs="PMingLiU"/>
          <w:spacing w:val="8"/>
        </w:rPr>
        <w:t>组，</w:t>
      </w:r>
      <w:r>
        <w:rPr>
          <w:rStyle w:val="any"/>
          <w:rFonts w:ascii="Times New Roman" w:eastAsia="Times New Roman" w:hAnsi="Times New Roman" w:cs="Times New Roman"/>
          <w:spacing w:val="8"/>
        </w:rPr>
        <w:t>OLP</w:t>
      </w:r>
      <w:r>
        <w:rPr>
          <w:rStyle w:val="any"/>
          <w:rFonts w:ascii="PMingLiU" w:eastAsia="PMingLiU" w:hAnsi="PMingLiU" w:cs="PMingLiU"/>
          <w:spacing w:val="8"/>
        </w:rPr>
        <w:t>患者的外周血</w:t>
      </w:r>
      <w:r>
        <w:rPr>
          <w:rStyle w:val="any"/>
          <w:rFonts w:ascii="Times New Roman" w:eastAsia="Times New Roman" w:hAnsi="Times New Roman" w:cs="Times New Roman"/>
          <w:spacing w:val="8"/>
        </w:rPr>
        <w:t>”</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5G</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通过流式细胞术检测</w:t>
      </w:r>
      <w:r>
        <w:rPr>
          <w:rStyle w:val="any"/>
          <w:rFonts w:ascii="Times New Roman" w:eastAsia="Times New Roman" w:hAnsi="Times New Roman" w:cs="Times New Roman"/>
          <w:spacing w:val="8"/>
        </w:rPr>
        <w:t>Treg</w:t>
      </w:r>
      <w:r>
        <w:rPr>
          <w:rStyle w:val="any"/>
          <w:rFonts w:ascii="PMingLiU" w:eastAsia="PMingLiU" w:hAnsi="PMingLiU" w:cs="PMingLiU"/>
          <w:spacing w:val="8"/>
        </w:rPr>
        <w:t>细胞的频率</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312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88460" name=""/>
                    <pic:cNvPicPr>
                      <a:picLocks noChangeAspect="1"/>
                    </pic:cNvPicPr>
                  </pic:nvPicPr>
                  <pic:blipFill>
                    <a:blip xmlns:r="http://schemas.openxmlformats.org/officeDocument/2006/relationships" r:embed="rId14"/>
                    <a:stretch>
                      <a:fillRect/>
                    </a:stretch>
                  </pic:blipFill>
                  <pic:spPr>
                    <a:xfrm>
                      <a:off x="0" y="0"/>
                      <a:ext cx="5486400" cy="1031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蓝绿色的</w:t>
      </w:r>
      <w:r>
        <w:rPr>
          <w:rStyle w:val="any"/>
          <w:rFonts w:ascii="Times New Roman" w:eastAsia="Times New Roman" w:hAnsi="Times New Roman" w:cs="Times New Roman"/>
          <w:spacing w:val="8"/>
        </w:rPr>
        <w:t>“Control”</w:t>
      </w:r>
      <w:r>
        <w:rPr>
          <w:rStyle w:val="any"/>
          <w:rFonts w:ascii="PMingLiU" w:eastAsia="PMingLiU" w:hAnsi="PMingLiU" w:cs="PMingLiU"/>
          <w:spacing w:val="8"/>
        </w:rPr>
        <w:t>面板实际上在</w:t>
      </w:r>
      <w:r>
        <w:rPr>
          <w:rStyle w:val="any"/>
          <w:rFonts w:ascii="Times New Roman" w:eastAsia="Times New Roman" w:hAnsi="Times New Roman" w:cs="Times New Roman"/>
          <w:spacing w:val="8"/>
        </w:rPr>
        <w:t>3D</w:t>
      </w:r>
      <w:r>
        <w:rPr>
          <w:rStyle w:val="any"/>
          <w:rFonts w:ascii="PMingLiU" w:eastAsia="PMingLiU" w:hAnsi="PMingLiU" w:cs="PMingLiU"/>
          <w:spacing w:val="8"/>
        </w:rPr>
        <w:t>图中标注为</w:t>
      </w:r>
      <w:r>
        <w:rPr>
          <w:rStyle w:val="any"/>
          <w:rFonts w:ascii="Times New Roman" w:eastAsia="Times New Roman" w:hAnsi="Times New Roman" w:cs="Times New Roman"/>
          <w:spacing w:val="8"/>
        </w:rPr>
        <w:t>“Inhibitor Control”</w:t>
      </w:r>
      <w:r>
        <w:rPr>
          <w:rStyle w:val="any"/>
          <w:rFonts w:ascii="PMingLiU" w:eastAsia="PMingLiU" w:hAnsi="PMingLiU" w:cs="PMingLiU"/>
          <w:spacing w:val="8"/>
        </w:rPr>
        <w:t>。深灰色图像指的是</w:t>
      </w:r>
      <w:r>
        <w:rPr>
          <w:rStyle w:val="any"/>
          <w:rFonts w:ascii="Times New Roman" w:eastAsia="Times New Roman" w:hAnsi="Times New Roman" w:cs="Times New Roman"/>
          <w:spacing w:val="8"/>
        </w:rPr>
        <w:t xml:space="preserve"> Zhang</w:t>
      </w:r>
      <w:r>
        <w:rPr>
          <w:rStyle w:val="any"/>
          <w:rFonts w:ascii="PMingLiU" w:eastAsia="PMingLiU" w:hAnsi="PMingLiU" w:cs="PMingLiU"/>
          <w:spacing w:val="8"/>
        </w:rPr>
        <w:t>（</w:t>
      </w:r>
      <w:r>
        <w:rPr>
          <w:rStyle w:val="any"/>
          <w:rFonts w:ascii="Times New Roman" w:eastAsia="Times New Roman" w:hAnsi="Times New Roman" w:cs="Times New Roman"/>
          <w:spacing w:val="8"/>
        </w:rPr>
        <w:t>2019</w:t>
      </w:r>
      <w:r>
        <w:rPr>
          <w:rStyle w:val="any"/>
          <w:rFonts w:ascii="PMingLiU" w:eastAsia="PMingLiU" w:hAnsi="PMingLiU" w:cs="PMingLiU"/>
          <w:spacing w:val="8"/>
        </w:rPr>
        <w:t>）论文中的图</w:t>
      </w:r>
      <w:r>
        <w:rPr>
          <w:rStyle w:val="any"/>
          <w:rFonts w:ascii="Times New Roman" w:eastAsia="Times New Roman" w:hAnsi="Times New Roman" w:cs="Times New Roman"/>
          <w:spacing w:val="8"/>
        </w:rPr>
        <w:t>2(a)</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35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9451" name=""/>
                    <pic:cNvPicPr>
                      <a:picLocks noChangeAspect="1"/>
                    </pic:cNvPicPr>
                  </pic:nvPicPr>
                  <pic:blipFill>
                    <a:blip xmlns:r="http://schemas.openxmlformats.org/officeDocument/2006/relationships" r:embed="rId15"/>
                    <a:stretch>
                      <a:fillRect/>
                    </a:stretch>
                  </pic:blipFill>
                  <pic:spPr>
                    <a:xfrm>
                      <a:off x="0" y="0"/>
                      <a:ext cx="5486400" cy="276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w:t>
      </w:r>
      <w:r>
        <w:rPr>
          <w:rStyle w:val="any"/>
          <w:rFonts w:ascii="Times New Roman" w:eastAsia="Times New Roman" w:hAnsi="Times New Roman" w:cs="Times New Roman"/>
          <w:spacing w:val="8"/>
        </w:rPr>
        <w:t>a</w:t>
      </w:r>
      <w:r>
        <w:rPr>
          <w:rStyle w:val="any"/>
          <w:rFonts w:ascii="PMingLiU" w:eastAsia="PMingLiU" w:hAnsi="PMingLiU" w:cs="PMingLiU"/>
          <w:spacing w:val="8"/>
        </w:rPr>
        <w:t>）还包括</w:t>
      </w:r>
      <w:r>
        <w:rPr>
          <w:rStyle w:val="any"/>
          <w:rFonts w:ascii="Times New Roman" w:eastAsia="Times New Roman" w:hAnsi="Times New Roman" w:cs="Times New Roman"/>
          <w:spacing w:val="8"/>
        </w:rPr>
        <w:t xml:space="preserve"> 5G </w:t>
      </w:r>
      <w:r>
        <w:rPr>
          <w:rStyle w:val="any"/>
          <w:rFonts w:ascii="PMingLiU" w:eastAsia="PMingLiU" w:hAnsi="PMingLiU" w:cs="PMingLiU"/>
          <w:spacing w:val="8"/>
        </w:rPr>
        <w:t>中的亮粉色面板，这在之前的评论中已经在</w:t>
      </w:r>
      <w:r>
        <w:rPr>
          <w:rStyle w:val="any"/>
          <w:rFonts w:ascii="Times New Roman" w:eastAsia="Times New Roman" w:hAnsi="Times New Roman" w:cs="Times New Roman"/>
          <w:spacing w:val="8"/>
        </w:rPr>
        <w:t xml:space="preserve"> Long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中遇到过。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5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49389" name=""/>
                    <pic:cNvPicPr>
                      <a:picLocks noChangeAspect="1"/>
                    </pic:cNvPicPr>
                  </pic:nvPicPr>
                  <pic:blipFill>
                    <a:blip xmlns:r="http://schemas.openxmlformats.org/officeDocument/2006/relationships" r:embed="rId12"/>
                    <a:stretch>
                      <a:fillRect/>
                    </a:stretch>
                  </pic:blipFill>
                  <pic:spPr>
                    <a:xfrm>
                      <a:off x="0" y="0"/>
                      <a:ext cx="5486400" cy="135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浅紫色（</w:t>
      </w:r>
      <w:r>
        <w:rPr>
          <w:rStyle w:val="any"/>
          <w:rFonts w:ascii="Times New Roman" w:eastAsia="Times New Roman" w:hAnsi="Times New Roman" w:cs="Times New Roman"/>
          <w:spacing w:val="8"/>
        </w:rPr>
        <w:t>FOXp3 siRNA</w:t>
      </w:r>
      <w:r>
        <w:rPr>
          <w:rStyle w:val="any"/>
          <w:rFonts w:ascii="PMingLiU" w:eastAsia="PMingLiU" w:hAnsi="PMingLiU" w:cs="PMingLiU"/>
          <w:spacing w:val="8"/>
        </w:rPr>
        <w:t>）也出现在</w:t>
      </w:r>
      <w:r>
        <w:rPr>
          <w:rStyle w:val="any"/>
          <w:rFonts w:ascii="Times New Roman" w:eastAsia="Times New Roman" w:hAnsi="Times New Roman" w:cs="Times New Roman"/>
          <w:spacing w:val="8"/>
        </w:rPr>
        <w:t xml:space="preserve"> Gao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2G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Zhang et al (2017)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中。</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1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031791" name=""/>
                    <pic:cNvPicPr>
                      <a:picLocks noChangeAspect="1"/>
                    </pic:cNvPicPr>
                  </pic:nvPicPr>
                  <pic:blipFill>
                    <a:blip xmlns:r="http://schemas.openxmlformats.org/officeDocument/2006/relationships" r:embed="rId16"/>
                    <a:stretch>
                      <a:fillRect/>
                    </a:stretch>
                  </pic:blipFill>
                  <pic:spPr>
                    <a:xfrm>
                      <a:off x="0" y="0"/>
                      <a:ext cx="5486400" cy="1981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9832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6240" name=""/>
                    <pic:cNvPicPr>
                      <a:picLocks noChangeAspect="1"/>
                    </pic:cNvPicPr>
                  </pic:nvPicPr>
                  <pic:blipFill>
                    <a:blip xmlns:r="http://schemas.openxmlformats.org/officeDocument/2006/relationships" r:embed="rId17"/>
                    <a:stretch>
                      <a:fillRect/>
                    </a:stretch>
                  </pic:blipFill>
                  <pic:spPr>
                    <a:xfrm>
                      <a:off x="0" y="0"/>
                      <a:ext cx="5486400" cy="179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2018</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Fan </w:t>
      </w:r>
      <w:r>
        <w:rPr>
          <w:rStyle w:val="any"/>
          <w:rFonts w:ascii="PMingLiU" w:eastAsia="PMingLiU" w:hAnsi="PMingLiU" w:cs="PMingLiU"/>
          <w:spacing w:val="8"/>
        </w:rPr>
        <w:t>等人（</w:t>
      </w:r>
      <w:r>
        <w:rPr>
          <w:rStyle w:val="any"/>
          <w:rFonts w:ascii="Times New Roman" w:eastAsia="Times New Roman" w:hAnsi="Times New Roman" w:cs="Times New Roman"/>
          <w:spacing w:val="8"/>
        </w:rPr>
        <w:t>2017</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中也出现了亮紫色（</w:t>
      </w:r>
      <w:r>
        <w:rPr>
          <w:rStyle w:val="any"/>
          <w:rFonts w:ascii="Times New Roman" w:eastAsia="Times New Roman" w:hAnsi="Times New Roman" w:cs="Times New Roman"/>
          <w:spacing w:val="8"/>
        </w:rPr>
        <w:t xml:space="preserve">FOXp3 + </w:t>
      </w:r>
      <w:r>
        <w:rPr>
          <w:rStyle w:val="any"/>
          <w:rFonts w:ascii="PMingLiU" w:eastAsia="PMingLiU" w:hAnsi="PMingLiU" w:cs="PMingLiU"/>
          <w:spacing w:val="8"/>
        </w:rPr>
        <w:t>模拟对照）。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0832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94509" name=""/>
                    <pic:cNvPicPr>
                      <a:picLocks noChangeAspect="1"/>
                    </pic:cNvPicPr>
                  </pic:nvPicPr>
                  <pic:blipFill>
                    <a:blip xmlns:r="http://schemas.openxmlformats.org/officeDocument/2006/relationships" r:embed="rId18"/>
                    <a:stretch>
                      <a:fillRect/>
                    </a:stretch>
                  </pic:blipFill>
                  <pic:spPr>
                    <a:xfrm>
                      <a:off x="0" y="0"/>
                      <a:ext cx="5486400" cy="560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2018</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20</w:t>
      </w:r>
      <w:r>
        <w:rPr>
          <w:rStyle w:val="any"/>
          <w:rFonts w:ascii="PMingLiU" w:eastAsia="PMingLiU" w:hAnsi="PMingLiU" w:cs="PMingLiU"/>
          <w:spacing w:val="8"/>
        </w:rPr>
        <w:t>日在线发表于</w:t>
      </w:r>
      <w:r>
        <w:rPr>
          <w:rStyle w:val="any"/>
          <w:rFonts w:ascii="Times New Roman" w:eastAsia="Times New Roman" w:hAnsi="Times New Roman" w:cs="Times New Roman"/>
          <w:spacing w:val="8"/>
        </w:rPr>
        <w:t>Wiley Online Library</w:t>
      </w:r>
      <w:r>
        <w:rPr>
          <w:rStyle w:val="any"/>
          <w:rFonts w:ascii="PMingLiU" w:eastAsia="PMingLiU" w:hAnsi="PMingLiU" w:cs="PMingLiU"/>
          <w:spacing w:val="8"/>
        </w:rPr>
        <w:t>（</w:t>
      </w:r>
      <w:r>
        <w:rPr>
          <w:rStyle w:val="any"/>
          <w:rFonts w:ascii="Times New Roman" w:eastAsia="Times New Roman" w:hAnsi="Times New Roman" w:cs="Times New Roman"/>
          <w:spacing w:val="8"/>
        </w:rPr>
        <w:t>wileyonlinelibrary.com</w:t>
      </w:r>
      <w:r>
        <w:rPr>
          <w:rStyle w:val="any"/>
          <w:rFonts w:ascii="PMingLiU" w:eastAsia="PMingLiU" w:hAnsi="PMingLiU" w:cs="PMingLiU"/>
          <w:spacing w:val="8"/>
        </w:rPr>
        <w:t>），现由期刊主编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达成一致决定予以撤稿。撤稿决定源于第三方提出的质疑。文章中的图</w:t>
      </w:r>
      <w:r>
        <w:rPr>
          <w:rStyle w:val="any"/>
          <w:rFonts w:ascii="Times New Roman" w:eastAsia="Times New Roman" w:hAnsi="Times New Roman" w:cs="Times New Roman"/>
          <w:spacing w:val="8"/>
        </w:rPr>
        <w:t>2E</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3D </w:t>
      </w:r>
      <w:r>
        <w:rPr>
          <w:rStyle w:val="any"/>
          <w:rFonts w:ascii="PMingLiU" w:eastAsia="PMingLiU" w:hAnsi="PMingLiU" w:cs="PMingLiU"/>
          <w:spacing w:val="8"/>
        </w:rPr>
        <w:t>和图</w:t>
      </w:r>
      <w:r>
        <w:rPr>
          <w:rStyle w:val="any"/>
          <w:rFonts w:ascii="Times New Roman" w:eastAsia="Times New Roman" w:hAnsi="Times New Roman" w:cs="Times New Roman"/>
          <w:spacing w:val="8"/>
        </w:rPr>
        <w:t>5A</w:t>
      </w:r>
      <w:r>
        <w:rPr>
          <w:rStyle w:val="any"/>
          <w:rFonts w:ascii="PMingLiU" w:eastAsia="PMingLiU" w:hAnsi="PMingLiU" w:cs="PMingLiU"/>
          <w:spacing w:val="8"/>
        </w:rPr>
        <w:t>中的图像元素被发现曾在不同作者的其他科学研究中以不同背景发表过。编辑部邀请作者就这些问题作出回应，但作者未予回复。因此，编辑部对该研究中数据的完整性与可靠性失去了信心，认为其研究结论不再有效，决定撤回该文章。作者已被通知撤稿决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https://pubpeer.com/publications/9CF4A2C521D9FF286E9E4AA182F760#0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76350" cy="1281936"/>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5403" name=""/>
                    <pic:cNvPicPr>
                      <a:picLocks noChangeAspect="1"/>
                    </pic:cNvPicPr>
                  </pic:nvPicPr>
                  <pic:blipFill>
                    <a:blip xmlns:r="http://schemas.openxmlformats.org/officeDocument/2006/relationships" r:embed="rId19"/>
                    <a:stretch>
                      <a:fillRect/>
                    </a:stretch>
                  </pic:blipFill>
                  <pic:spPr>
                    <a:xfrm>
                      <a:off x="0" y="0"/>
                      <a:ext cx="1276350" cy="12819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0" w:anchor="wechat_redirect" w:tgtFrame="_blank" w:tooltip="郑州大学第一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郑州大学第一附属医院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hyperlink" Target="https://mp.weixin.qq.com/mp/appmsgalbum?__biz=MzkyNzY3NzY3Nw==&amp;action=getalbum&amp;album_id=3635477757473226757"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yNzY3NzY3Nw==&amp;mid=2247501851&amp;idx=1&amp;sn=db6927df0a80f8a7cf3cf9bd04788ff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