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亮度一调，图就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焕新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？南京市第一医院病理科研究遭质疑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‘Trop2 inhibition of P16 expression and the cell cycle promotes intracellular calcium release in OSCC’ Trop2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P16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表达和细胞周期促进口腔鳞癌细胞内钙释放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10.1016/j.ijbiomac.2020.07.234 </w:t>
      </w:r>
      <w:r>
        <w:rPr>
          <w:rStyle w:val="any"/>
          <w:rFonts w:ascii="PMingLiU" w:eastAsia="PMingLiU" w:hAnsi="PMingLiU" w:cs="PMingLiU"/>
          <w:spacing w:val="8"/>
        </w:rPr>
        <w:t>）的研究被揭露跨期刊重复。该研究由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Lizhou Jia , Tengqi Wang , Guipeng Ding , Xingwang Kuai , Xiaolei Wang , Bin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Zhao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Youcai Zhao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南京市第一医院病理科。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35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7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似乎是之前发表的论文（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年）的摘录，代表的是另一个实验？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https://jhoonline.biomedcentral.com/articles/10.1186/s13045-019-0793-7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64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https://pubpeer.com/publications/321DB05E110A5E829065F8D0AE6962#0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66900" cy="18750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42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6&amp;sn=2bbd75de53c43dac7e80705b312bfc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2962563527455539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