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图片还可以改编，河南省人民医院张杰文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本文中的图像取自之前无关的论文。例如，图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借用了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47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，图片改编自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83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https://cmbl.biomedcentral.com/articles/10.1186/s11658-018-0095-z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13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杰文，国家级知名专家，医学博士、博士生导师、河南省卫生科技领军人才，神经内科主任，河南省神经病学住培基地主任，神经内科教研室主任。兼任中华医学会神经病学分会常务委员、痴呆与认知障碍学组副组长；中国医师协会神经医师分会常务委员；河南省神经病学分会主任委员，河南省神经内科质控中心主任。担任八年制全国统编教材《神经病学》副主编；《中国实用神经疾病杂志》副主编。擅长脑血管病、痴呆、危重病人抢救、综合医院情感障碍、内科疾病并发的神经系统损害等疾病的诊断和治疗。参与并主持国家自然科学基金、十一五、十二五国家科技支撑计划项目、河南省重大攻关项目、河南省重点攻关项目等课题，多次参加全国多中心研究。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年来发表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余篇，国内中华及中文核心文章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https://pubpeer.com/publications/203E2FA50B4C34F0D923531BB55CCF#0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5&amp;sn=10b7a3e79b46aa624391d739ba9399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