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同团队两篇论文图像面板重叠，且存在其他图像问题，涉及天津大学、华北理工大学、中国医学科学院北京协和医学院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13:53:37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Zwitterionic Polysaccharide-Based Hydrogel Dressing as a Stem Cell Carrier to Accelerate Burn Wound Healing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期刊：Advanced Healthcare Materials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天津大学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发表时间：2022年11月29日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10.1002/adhm.202202309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8157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740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Dynamic and photodegradable dextran/gelatin hydrogel niche crosslinked with disulfide bonds: Promoting growth and release of stem cells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期刊：International Journal of Biological Macromolecules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华北理工大学&amp;天津大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学&amp;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中国医学科学院北京协和医学院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发表时间：2024年12月31日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10.1016/j.ijbiomac.2024.139430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13981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706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中国国家自然科学基金（编号：82172090、32401129）、中央高校基本科研业务费专项资金（编号：3332023072）、中国博士后科学基金会博士后资助项目（编号：GZC20230315）、天津市自然科学基金（编号：23JCQNJC00730）、河北省自然科学基金（编号：H2024209013）以及河北省康复工程与再生医学重点实验室（编号：SZX202327）的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Study1-2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的图像面板存在重复。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4167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157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1429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1051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存在一处重复面板。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3136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4313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S1B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作者对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Dex-SB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Dex-SB-CHO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使用了相同的合成步骤，但显示的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NMR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波谱与本文中的明显不同。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0613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2850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存在一处重复面板。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000500" cy="30956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5999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2B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S5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中显示的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AO/PI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荧光图像似乎是相同的，尽管标记不同。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58905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462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8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荧光图像在镜像后似乎与无关论文（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doi: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10.1016/j.apmt.2023.101773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）图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4D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中所示的图像几乎相同。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1112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0472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1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https://advanced.onlinelibrary.wiley.com/doi/10.1002/adhm.202202309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https://www.sciencedirect.com/science/article/abs/pii/S0141813024102413?via%3Dihub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5138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5095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4534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717&amp;idx=2&amp;sn=98736393c308a6e298eae5da7a00aa5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