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学术诚信风波起：赣南医科大学第一附属医院血液内科研究陷图像抄袭质疑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74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近日，《Cancers》期刊2023年发表的题为‘TRIM10 Is Downregulated in Acute Myeloid Leukemia and Plays a Tumor Suppressive Role via Regulating NF-κB Pathway’  的研究被揭露存在学术不端行为。该研究由Lin Li , Qi Li , Zhengrong Zou , Zoufang Huang , Yijian Chen（通讯作者）共同完成，通讯单位为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苏州大学苏州医学院，赣南医科大学第一附属医院血液内科。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956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34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0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19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2025年4月评论人Indigofera tanganyikensis指出：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908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97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https://pubpeer.org/publications/6032AE67516A8B315F8BF122A159E7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14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19&amp;idx=1&amp;sn=f1b0a4b1572cb0edced6a1773b8713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