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直击学术争议：中南大学湘雅医院儿科论文图片重复情况遭曝光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07:26:55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8473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579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2015年，来自中南大学湘雅医院儿科的 Liangchun Yang, Wenwen Chai , Yanping Wang , Lizhi Cao  , Min Xie , Minghua Yang , Rui Kang , Yan Yu （通讯作者）在 American Journal of Cancer Research 期刊发表了一篇题目为：Reactive oxygen species regulate the differentiation of acute promyelocytic leukemia cells through HMGB1-mediated autophagy的论文。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557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331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2025年4月，国际著名职业学术打假人Actinopolyspora biskrensis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02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644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2339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991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3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965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4303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https://pubpeer.com/publications/794346974656E623FD6A57BFAC0D42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3768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749&amp;idx=1&amp;sn=c9cf74e728ce84e2482ac0cf4a431ad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