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张毅院士团队多篇文章出现图片重复使用！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17:21:12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000000"/>
          <w:spacing w:val="15"/>
        </w:rPr>
        <w:t>[1]首先通过过Pubmed/WOS，获取Zhang Yi发表的所有文章（通过学者自身的隶属单位及作者信息），共计102篇文章（可能有遗漏；对于特定的文章按序号进行编号，方便后续的文章间图片重复使用的检测）；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9525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12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810442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041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81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6"/>
          <w:szCs w:val="26"/>
        </w:rPr>
        <w:t>[2]使用特定的切图软件，获取特定学者的所有文章的图片；Zhang Yi共计102篇文章（可能有遗漏），共计获取2685张图片（估计耗1天）；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6"/>
          <w:szCs w:val="26"/>
        </w:rPr>
        <w:t>[3]将切好的图片按类型进行分类（如按蛋白印迹，HE染色，细胞迁移及侵袭，细胞克隆，电镜等）；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6"/>
          <w:szCs w:val="26"/>
        </w:rPr>
        <w:t>[4]使用iFigures按分类，检测各类型（蛋白印迹除外）的图片，使用iProteins检测蛋白印迹（估计耗时1天；大约是总共检测5次左右，平均每次检测费用是100元，共计花费500元，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6"/>
          <w:szCs w:val="26"/>
        </w:rPr>
        <w:t>平均每张图片价格是0.18元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6"/>
          <w:szCs w:val="26"/>
        </w:rPr>
        <w:t>）；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6"/>
          <w:szCs w:val="26"/>
        </w:rPr>
        <w:t>[5]得到Zhang Yi文章内及文章间的潜在图片重复（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6"/>
          <w:szCs w:val="26"/>
        </w:rPr>
        <w:t>超过10篇文章涉嫌图片重复使用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6"/>
          <w:szCs w:val="26"/>
        </w:rPr>
        <w:t>）；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6"/>
          <w:szCs w:val="26"/>
        </w:rPr>
        <w:t>[6]根据绿线的指示方向，标出潜在的不合理图片重复。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438400" cy="1295400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55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679303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3842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67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6"/>
          <w:szCs w:val="26"/>
        </w:rPr>
        <w:t>诚信科研也是希望各个学者通过使用iFigures/iProteins，核查自己先前的文章，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6"/>
          <w:szCs w:val="26"/>
        </w:rPr>
        <w:t>及时发现自身潜在的问题并进行更正。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6"/>
          <w:szCs w:val="26"/>
        </w:rPr>
        <w:t>对于年轻学者自身的文章，由于数量比较少，结果出来会更快。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6"/>
          <w:szCs w:val="26"/>
        </w:rPr>
        <w:t>另外，对于其他系统为什么无法完成这样的任务，主要原因如下：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[1]依赖单一算法（如像素匹配）；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[2]漏检率高（如FigCheck、Imagetwin及衍生系统漏检率超过80%）；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[3]无法识别翻转、镜像、抠图等操纵后的图像；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[4]对于单次检测图片数量有限制，无法形成“库”的比对；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[5]检测费用高；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[6]需将数据给到检测公司，有极高的数据泄露风险；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6"/>
          <w:szCs w:val="26"/>
        </w:rPr>
        <w:t>总而言之，其他任何检测系统就是漏检率高（技术没跟上），价格贵及安全性风险大。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08080"/>
          <w:spacing w:val="8"/>
          <w:sz w:val="26"/>
          <w:szCs w:val="26"/>
        </w:rPr>
      </w:pPr>
      <w:r>
        <w:pict>
          <v:rect id="_x0000_i1025" style="width:6in;height:0.75pt" o:hrpct="1000" o:hrstd="t" o:hr="t" filled="t" fillcolor="white" stroked="f">
            <v:path strokeok="f"/>
          </v:rect>
        </w:pic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[4]诚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信科研编辑部通过筛库，发现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2008 年 9 月 9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哈佛大学医学院张毅团队（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Keisuke Tateishi为第一作者）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JOURNAL OF BIOLOGICAL CHEMISTRY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Generation of insulin-secreting islet-like clusters from human skin fibroblasts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的研究论文，文章内存在5对图片重复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使用。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191135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0653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084748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9782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08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对所有图片进行检测，iFigures发现有5对图片重复使用：图3B-a与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3B-b存在重复，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图3B-g与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3B-h存在重复，但是代表明显不同的实验结果；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图4B-a与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4B -f存在重复，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图4B-b与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4B-e存在重复，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图4B-c与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4B-d存在重复，但是代表明显不同的实验结果。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980796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1642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98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诚信科研编辑部建议作者核查原始数据，进一步更正文章重复的图片/撤回文章。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[3]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诚信科研编辑部通过筛库，发现2018年11月21日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哈佛大学医学院张毅团队（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Azusa Inoue为第一作者，陈志远为共同作者）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GENES &amp; DEVELOPMENT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6"/>
          <w:szCs w:val="26"/>
        </w:rPr>
        <w:t>Maternal Eed knockout causes loss of H3K27me3 imprinting and random X inactivation in the extraembryonic cells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的研究论文（简称ZY75），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2021年4月5日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哈佛大学医学院张毅团队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000000"/>
          <w:spacing w:val="8"/>
          <w:sz w:val="23"/>
          <w:szCs w:val="23"/>
        </w:rPr>
        <w:t>Nature Genetics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上在线发表题为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Distinct dynamics and functions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of H2AK119ub1 and H3K27me3 in mouse preimplantation embryos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的研究论文（简称ZY86，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陈志远为第一作者），文章间存在6对图片交叉重复使用。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407600"/>
          <w:spacing w:val="8"/>
          <w:sz w:val="23"/>
          <w:szCs w:val="23"/>
          <w:u w:val="none"/>
        </w:rPr>
        <w:drawing>
          <wp:inline>
            <wp:extent cx="5200650" cy="4938872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7899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93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200650" cy="3827968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6886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82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2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200650" cy="1118076"/>
            <wp:docPr id="10001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9556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对所有图片进行检测，iFigures发现有6对图片（结合人工，发现3对）重复使用：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6"/>
          <w:szCs w:val="26"/>
        </w:rPr>
        <w:t>ZY75-1A与ZY86-4B对应的图片出现重叠。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6"/>
          <w:szCs w:val="26"/>
        </w:rPr>
        <w:t>诚信科研编辑部建议，使用不同文章的图片，一定要进行适当的披露。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200650" cy="2850727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620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85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诚信科研编辑部建议作者核查原始数据，进一步更正文章重复的图片。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[2]诚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信科研编辑部通过筛库，发现2018年11月21日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哈佛大学医学院张毅团队（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Azusa Inoue为第一作者）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GENES &amp; DEVELOPMENT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Maternal Eed knockout causes loss of H3K27me3 imprinting and random X inactivation in the extraembryonic cells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的研究论文，文章内存在1对图片重复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200650" cy="4938872"/>
            <wp:docPr id="10001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7774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93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438400" cy="1295400"/>
            <wp:docPr id="10001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572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对所有图片进行检测，iFigures发现有1对图片重复使用：图S6A-5与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S6A-7是一样的图片，但是代表明显不同的实验结果。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200650" cy="2359554"/>
            <wp:docPr id="10001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891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35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诚信科研编辑部建议作者核查原始数据，进一步更正文章重复的图片。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[1]诚信科研编辑部通过筛库，发现2016年9月27日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哈佛大学医学院张毅团队（陆发隆为署名作者）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9"/>
          <w:sz w:val="23"/>
          <w:szCs w:val="23"/>
        </w:rPr>
        <w:t>Cell Reports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9"/>
          <w:sz w:val="23"/>
          <w:szCs w:val="23"/>
        </w:rPr>
        <w:t>Loss of HDAC-Mediated Repression and Gain of NF-κB Activation Underlie Cytokine Induction in ARID1A- and PIK3CA-Mutation-Driven Ovarian Cancer”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的研究论文，存在1对图片重复使用。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200650" cy="3308522"/>
            <wp:docPr id="10001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4077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30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447925" cy="1257300"/>
            <wp:docPr id="10001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2359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对所有图片进行检测，iFigures发现有1对图片重复使用：图1D-5与1D-6出现部分重叠，但是代表明显不同的实验结果。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200650" cy="3229356"/>
            <wp:docPr id="10001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742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22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诚信科研编辑部建议作者核查原始数据，进一步更正文章重复的图片。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874&amp;idx=1&amp;sn=4aa644082582bdc94a0162803a5e8d9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