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关注！复旦大学与同济大学联合研究被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11:33:33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721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https://www.pubpeer.com/publications/C60AF9985B3E47069A6FEB818A1ABC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Oncotarget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PPE26 induces TLR2-dependent activation of macrophages and drives Th1-type T-cell immunity by triggering the cross-talk of multiple pathways involved in the host response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PPE26 </w:t>
      </w:r>
      <w:r>
        <w:rPr>
          <w:rStyle w:val="any"/>
          <w:rFonts w:ascii="PMingLiU" w:eastAsia="PMingLiU" w:hAnsi="PMingLiU" w:cs="PMingLiU"/>
          <w:spacing w:val="8"/>
        </w:rPr>
        <w:t>可诱导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TLR2 </w:t>
      </w:r>
      <w:r>
        <w:rPr>
          <w:rStyle w:val="any"/>
          <w:rFonts w:ascii="PMingLiU" w:eastAsia="PMingLiU" w:hAnsi="PMingLiU" w:cs="PMingLiU"/>
          <w:spacing w:val="8"/>
        </w:rPr>
        <w:t>依赖性激活巨噬细胞，并通过触发参与宿主反应的多种途径的交叉对话来驱动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Th1 </w:t>
      </w:r>
      <w:r>
        <w:rPr>
          <w:rStyle w:val="any"/>
          <w:rFonts w:ascii="PMingLiU" w:eastAsia="PMingLiU" w:hAnsi="PMingLiU" w:cs="PMingLiU"/>
          <w:spacing w:val="8"/>
        </w:rPr>
        <w:t>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 </w:t>
      </w:r>
      <w:r>
        <w:rPr>
          <w:rStyle w:val="any"/>
          <w:rFonts w:ascii="PMingLiU" w:eastAsia="PMingLiU" w:hAnsi="PMingLiU" w:cs="PMingLiU"/>
          <w:spacing w:val="8"/>
        </w:rPr>
        <w:t>细胞免疫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Haibo Su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复旦大学生命科学学院遗传研究所，遗传工程国家重点实验室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Honghai Wang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(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复旦大学生命科学学院遗传研究所，遗传工程国家重点实验室），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Ying Xu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教授（同济大学医学院附属上海市肺科医院临床检验科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076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3586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794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330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0230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270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https://www.pubpeer.com/publications/C60AF9985B3E47069A6FEB818A1ABC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291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同济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同济大学</w:t>
        </w:r>
      </w:hyperlink>
      <w:hyperlink r:id="rId14" w:anchor="wechat_redirect" w:tgtFrame="_blank" w:tooltip="复旦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55846907645050893" TargetMode="External" /><Relationship Id="rId14" Type="http://schemas.openxmlformats.org/officeDocument/2006/relationships/hyperlink" Target="https://mp.weixin.qq.com/mp/appmsgalbum?__biz=MzkzOTc0Njg0Nw==&amp;action=getalbum&amp;album_id=3634078750947704833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02&amp;idx=1&amp;sn=e469c8cb7a88acee436136bab6b08e4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