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中国科学院上海药物研究所学术所长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Meiyu Geng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的论文更正有效性存疑：重复数据持续存在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08:56:25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44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05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2018年3月24日，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中国科学院上海药物研究所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Meiyu Geng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（耿美玉）团队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Hepatology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Identification and Therapeutic Intervention of Coactivated Anaplastic Lymphoma Kinase, Fibroblast Growth Factor Receptor 2, and Ephrin Type-A Receptor 5 Kinases in Hepatocellular Carcinoma”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19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92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44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30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月文章更正后仍存在一处明显重复。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280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7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https://pmc.ncbi.nlm.nih.gov/articles/PMC8094208/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https://pubpeer.com/publications/B3CB4E95F3EFBCA1E88B45D2C87A83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15&amp;idx=1&amp;sn=76868cb43fae49a35ac06da5c61ce4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