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图片被指取自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2009 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2012 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论文！河南省人民医院与郑州大学第一附属医院合作论文遭质疑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Cellular &amp; Molecular Biology Letters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"ClC-2 knockdown prevents cerebrovascular remodeling via inhibition of the Wnt/β-catenin signaling pathway“ClC-2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敲低通过抑制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信号通路阻止脑血管重塑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10.18632/oncotarget.13655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图片有摘自或者借鉴之前不相关的论文。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河南省人民医院神经内科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，郑州大学第一附属医院泌尿外科，郑州大学医药科学研究所，郑州大学第一附属医院神经内科的作者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Jingjing Lu , Feng Xu , Yingna Zhang , Hong Lu , Jiewen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Jiewen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河南省人民医院神经内科）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88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7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本文中的图片摘自之前不相关的论文。例如，图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就借鉴了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PNAS 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791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07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，该图像改编自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30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50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https://pmc.ncbi.nlm.nih.gov/articles/PMC6022329/#ack1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https://pubpeer.com/publications/203E2FA50B4C34F0D923531BB55CCF#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南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4&amp;sn=e84dec31869d75127fa256906eb92f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930383873353318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