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痕迹明显？广州医科大学附属第三医院论文遭质疑，学术诚信受拷问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11:34:37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60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222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2016年9月，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广州医科大学附属第三医院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Combination of CRISPR/Cas9 and iPSC Technologies in the Gene Therapy of Human β-thalassemia in Mice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CRISPR/Cas9 和 iPSC 技术在小鼠人类 β 地中海贫血症基因治疗中的联合应用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31171229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U1132005</w:t>
      </w:r>
      <w:r>
        <w:rPr>
          <w:rStyle w:val="any"/>
          <w:rFonts w:ascii="PMingLiU" w:eastAsia="PMingLiU" w:hAnsi="PMingLiU" w:cs="PMingLiU"/>
          <w:spacing w:val="8"/>
        </w:rPr>
        <w:t>）、广东省自然科学基金（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2014A030312012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2016A030308011</w:t>
      </w:r>
      <w:r>
        <w:rPr>
          <w:rStyle w:val="any"/>
          <w:rFonts w:ascii="PMingLiU" w:eastAsia="PMingLiU" w:hAnsi="PMingLiU" w:cs="PMingLiU"/>
          <w:spacing w:val="8"/>
        </w:rPr>
        <w:t>）、广东省科技计划项目国际合作项目（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2013B51000087</w:t>
      </w:r>
      <w:r>
        <w:rPr>
          <w:rStyle w:val="any"/>
          <w:rFonts w:ascii="PMingLiU" w:eastAsia="PMingLiU" w:hAnsi="PMingLiU" w:cs="PMingLiU"/>
          <w:spacing w:val="8"/>
        </w:rPr>
        <w:t>）和广州市科技和信息化重点项目（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201508020258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201400000003-4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201400000004-4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10.1038/srep32463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广州医科大学附属第三医院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Zhanhui 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广州医科大学附属第三医院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Xiaofang Sun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（音译：孙筱放），</w:t>
      </w:r>
      <w:r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Daolin Tang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唐道林）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902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302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中至少有两幅图的数据点似乎出乎意料地相似，据我所知，这种情况极不可能发生（即使是对相同样本的两次分析），而且选取的百分比也不同。我在两幅图中用相似的颜色勾勒出了其中一些可能重复的区域。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作者是否仍可获得原始数据供期刊审阅？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6896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622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中发现了两组似乎相同的图，包括门控百分比。我不确定这是否是有意为之，但还是想说明一下，以防万一。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786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26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https://pubpeer.com/publications/0A51E151CEE935487AB912A128D6DE#0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114&amp;idx=4&amp;sn=0b49d07b0ad2d50d4554417cf4dc13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