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四川大学华西口腔医院顶尖学者论文惊现多组图片重复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16:14:54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552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980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2025年，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6"/>
          <w:szCs w:val="26"/>
          <w:shd w:val="clear" w:color="auto" w:fill="FFFFFF"/>
        </w:rPr>
        <w:t>四川大学华西口腔医院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Biological Macromolecules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Albumin as a functional carrier enhances solubilization, photodynamic and photothermal antibacterial therapy of curcumin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白蛋白作为一种功能性载体可提高姜黄素的溶解、光动力和光热抗菌治疗效果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这项工作得到了四川省自然科学基金的支持（编号：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2024NSFSC0603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四川大学华西口腔医院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Xuyang Lai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四川大学华西口腔医院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Qiang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Peng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（音译：彭强）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755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933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4f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389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354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98710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228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6c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似乎包含两个相同的培养皿：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9313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06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https://pubpeer.com/publications/BCC0B83DA6B901E5306F29F21E2FF3#0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2611&amp;idx=1&amp;sn=4492f51fdef9437d55cccb06711634d1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16&amp;idx=2&amp;sn=ba2d6404a5693fb9e1e16c4a7e1a5ed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