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w:t>
        </w:r>
        <w:r>
          <w:rPr>
            <w:rStyle w:val="a"/>
            <w:rFonts w:ascii="Times New Roman" w:eastAsia="Times New Roman" w:hAnsi="Times New Roman" w:cs="Times New Roman"/>
            <w:b w:val="0"/>
            <w:bCs w:val="0"/>
            <w:spacing w:val="8"/>
          </w:rPr>
          <w:t xml:space="preserve"> Advanced Science </w:t>
        </w:r>
        <w:r>
          <w:rPr>
            <w:rStyle w:val="a"/>
            <w:rFonts w:ascii="PMingLiU" w:eastAsia="PMingLiU" w:hAnsi="PMingLiU" w:cs="PMingLiU"/>
            <w:b w:val="0"/>
            <w:bCs w:val="0"/>
            <w:spacing w:val="8"/>
          </w:rPr>
          <w:t>论文被曝光图片重复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2025-04-26 07:51:41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年，来自国家儿童医学中心（上海）</w:t>
      </w:r>
      <w:r>
        <w:rPr>
          <w:rStyle w:val="any"/>
          <w:rFonts w:ascii="Times New Roman" w:eastAsia="Times New Roman" w:hAnsi="Times New Roman" w:cs="Times New Roman"/>
          <w:spacing w:val="8"/>
        </w:rPr>
        <w:t>/</w:t>
      </w:r>
      <w:r>
        <w:rPr>
          <w:rStyle w:val="any"/>
          <w:rFonts w:ascii="PMingLiU" w:eastAsia="PMingLiU" w:hAnsi="PMingLiU" w:cs="PMingLiU"/>
          <w:spacing w:val="8"/>
        </w:rPr>
        <w:t>上海交通大学医学院附属上海儿童医学中心心脏中心的李奋教授和张浩教授团队通过静电纺丝技术设计了一种载</w:t>
      </w:r>
      <w:r>
        <w:rPr>
          <w:rStyle w:val="any"/>
          <w:rFonts w:ascii="Times New Roman" w:eastAsia="Times New Roman" w:hAnsi="Times New Roman" w:cs="Times New Roman"/>
          <w:spacing w:val="8"/>
        </w:rPr>
        <w:t>Axitinib</w:t>
      </w:r>
      <w:r>
        <w:rPr>
          <w:rStyle w:val="any"/>
          <w:rFonts w:ascii="PMingLiU" w:eastAsia="PMingLiU" w:hAnsi="PMingLiU" w:cs="PMingLiU"/>
          <w:spacing w:val="8"/>
        </w:rPr>
        <w:t>的胶原</w:t>
      </w:r>
      <w:r>
        <w:rPr>
          <w:rStyle w:val="any"/>
          <w:rFonts w:ascii="Times New Roman" w:eastAsia="Times New Roman" w:hAnsi="Times New Roman" w:cs="Times New Roman"/>
          <w:spacing w:val="8"/>
        </w:rPr>
        <w:t>/PCL</w:t>
      </w:r>
      <w:r>
        <w:rPr>
          <w:rStyle w:val="any"/>
          <w:rFonts w:ascii="PMingLiU" w:eastAsia="PMingLiU" w:hAnsi="PMingLiU" w:cs="PMingLiU"/>
          <w:spacing w:val="8"/>
        </w:rPr>
        <w:t>纳米纤维膜，该膜能够在体内局部缓慢而持续地释放一种抗血管化药物</w:t>
      </w:r>
      <w:r>
        <w:rPr>
          <w:rStyle w:val="any"/>
          <w:rFonts w:ascii="Times New Roman" w:eastAsia="Times New Roman" w:hAnsi="Times New Roman" w:cs="Times New Roman"/>
          <w:spacing w:val="8"/>
        </w:rPr>
        <w:t>-Axitinib</w:t>
      </w:r>
      <w:r>
        <w:rPr>
          <w:rStyle w:val="any"/>
          <w:rFonts w:ascii="PMingLiU" w:eastAsia="PMingLiU" w:hAnsi="PMingLiU" w:cs="PMingLiU"/>
          <w:spacing w:val="8"/>
        </w:rPr>
        <w:t>，从而为干细胞诱导分化而来的软骨组织在植入皮下时创造一个类似于关节腔一样的无血管化微环境，维持其软骨组织表型的稳定。该成果以</w:t>
      </w:r>
      <w:r>
        <w:rPr>
          <w:rStyle w:val="any"/>
          <w:rFonts w:ascii="Times New Roman" w:eastAsia="Times New Roman" w:hAnsi="Times New Roman" w:cs="Times New Roman"/>
          <w:spacing w:val="8"/>
        </w:rPr>
        <w:t>“An avascular niche created by axitinib-loaded PCL/collagen nanofibrous membrane stabilized subcutaneous chondrogenesis of mesenchymal stromal cells”</w:t>
      </w:r>
      <w:r>
        <w:rPr>
          <w:rStyle w:val="any"/>
          <w:rFonts w:ascii="PMingLiU" w:eastAsia="PMingLiU" w:hAnsi="PMingLiU" w:cs="PMingLiU"/>
          <w:spacing w:val="8"/>
        </w:rPr>
        <w:t>为题发表在《</w:t>
      </w:r>
      <w:r>
        <w:rPr>
          <w:rStyle w:val="any"/>
          <w:rFonts w:ascii="Times New Roman" w:eastAsia="Times New Roman" w:hAnsi="Times New Roman" w:cs="Times New Roman"/>
          <w:spacing w:val="8"/>
        </w:rPr>
        <w:t>Advanced Science</w:t>
      </w:r>
      <w:r>
        <w:rPr>
          <w:rStyle w:val="any"/>
          <w:rFonts w:ascii="PMingLiU" w:eastAsia="PMingLiU" w:hAnsi="PMingLiU" w:cs="PMingLiU"/>
          <w:spacing w:val="8"/>
        </w:rPr>
        <w:t>》上。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8257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954" name=""/>
                    <pic:cNvPicPr>
                      <a:picLocks noChangeAspect="1"/>
                    </pic:cNvPicPr>
                  </pic:nvPicPr>
                  <pic:blipFill>
                    <a:blip xmlns:r="http://schemas.openxmlformats.org/officeDocument/2006/relationships" r:embed="rId6"/>
                    <a:stretch>
                      <a:fillRect/>
                    </a:stretch>
                  </pic:blipFill>
                  <pic:spPr>
                    <a:xfrm>
                      <a:off x="0" y="0"/>
                      <a:ext cx="5486400" cy="28825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海儿童医学中心心内科博士研究生冀天基，上海市小儿先天性心脏病研究所助理研究员冯蓓（兼共同通讯作者），心内科主任医师沈捷为论文共同第一作者，心内科主任医师李奋和心胸外科主任医师张浩为论文共同通讯作者。该工作得到了国家重点研发计划，国家自然科学基金以及上海市自然科学基金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Puffinus myrtae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不同组重复的区域（图</w:t>
      </w:r>
      <w:r>
        <w:rPr>
          <w:rStyle w:val="any"/>
          <w:rFonts w:ascii="Times New Roman" w:eastAsia="Times New Roman" w:hAnsi="Times New Roman" w:cs="Times New Roman"/>
          <w:spacing w:val="8"/>
        </w:rPr>
        <w:t xml:space="preserve"> 3d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6875" cy="5305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61851" name=""/>
                    <pic:cNvPicPr>
                      <a:picLocks noChangeAspect="1"/>
                    </pic:cNvPicPr>
                  </pic:nvPicPr>
                  <pic:blipFill>
                    <a:blip xmlns:r="http://schemas.openxmlformats.org/officeDocument/2006/relationships" r:embed="rId7"/>
                    <a:stretch>
                      <a:fillRect/>
                    </a:stretch>
                  </pic:blipFill>
                  <pic:spPr>
                    <a:xfrm>
                      <a:off x="0" y="0"/>
                      <a:ext cx="5476875" cy="5305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https://pubpeer.com/publications/4C9855244FE1AF3CEA7C9A5BC69237#0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上海交通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175&amp;idx=3&amp;sn=7827550c9d76518cb0a34c34f99e85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354398155840356353"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