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学术诚信风波：同济大学生命科学与技术学院论文被指图片抄袭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学术警示录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08:11:00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5313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147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文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2016年，来自同济大学生命科学与技术学院的 Mengying Wu , Jiahui An , Qidi Zheng , Xiaoru Xin , Zhuojia Lin , Xiaonan Li , Haiyan Li , Dongdong Lu （通讯作者） 在 Oncotarget 期刊发表了一篇题目为：Double mutant P53 (N340Q/L344R) promotes hepatocarcinogenesis through upregulation of Pim1 mediated by PKM2 and LncRNA CUDR的论文。该研究得到了上海市科学技术委员会（编号：13JC1405500 - 13JC1405501）、中国国家自然科学基金（项目编号：81272291）和中国国家自然科学基金（项目编号：81572773）的资助。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38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022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质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疑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1"/>
          <w:szCs w:val="21"/>
          <w:shd w:val="clear" w:color="auto" w:fill="FFFFFF"/>
        </w:rPr>
        <w:t>2025年4月，Glossodoris punctilucens 在 Pubpeer 论坛发表评论：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685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332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信息来源：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https://pubpeer.com/publications/B0A0161BDF1B12CAFD13E45C57620A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本文中的所有信息均源自学术网站及已公开资料。我们虽努力确保信息的准确性与完整性，但无法对此做出绝对保证。若发现纰漏或不实之处，请联系公众号后台。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690" w:right="69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5624B"/>
          <w:spacing w:val="8"/>
        </w:rPr>
        <w:t>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85624B"/>
          <w:spacing w:val="8"/>
          <w:u w:val="none"/>
        </w:rPr>
        <w:drawing>
          <wp:inline>
            <wp:extent cx="5486400" cy="5486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279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c5NDM3Nw==&amp;mid=2247494498&amp;idx=1&amp;sn=d2c9e77375df5ec4147f6c44190797f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