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中山大学孙逸仙纪念医院国家杰出医师黄健团队的论文图像重复使用，引发对数据可靠性的质疑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2025-04-26 05:59:00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38826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MicroRNA-155 promotes bladder cancer growth by repressing the tumor suppressor DMTF1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2015</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30</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r>
        <w:rPr>
          <w:rStyle w:val="any"/>
          <w:rFonts w:ascii="PMingLiU" w:eastAsia="PMingLiU" w:hAnsi="PMingLiU" w:cs="PMingLiU"/>
          <w:b w:val="0"/>
          <w:bCs w:val="0"/>
          <w:spacing w:val="8"/>
          <w:sz w:val="21"/>
          <w:szCs w:val="21"/>
        </w:rPr>
        <w:t>中山大学孙逸仙纪念医院</w:t>
      </w:r>
      <w:r>
        <w:rPr>
          <w:rStyle w:val="any"/>
          <w:rFonts w:ascii="Times New Roman" w:eastAsia="Times New Roman" w:hAnsi="Times New Roman" w:cs="Times New Roman"/>
          <w:b w:val="0"/>
          <w:bCs w:val="0"/>
          <w:spacing w:val="8"/>
          <w:sz w:val="21"/>
          <w:szCs w:val="21"/>
        </w:rPr>
        <w:t> </w:t>
      </w:r>
      <w:r>
        <w:rPr>
          <w:rStyle w:val="any"/>
          <w:rFonts w:ascii="Times New Roman" w:eastAsia="Times New Roman" w:hAnsi="Times New Roman" w:cs="Times New Roman"/>
          <w:spacing w:val="8"/>
          <w:sz w:val="21"/>
          <w:szCs w:val="21"/>
        </w:rPr>
        <w:t>Yang Peng</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Wen Dong</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Tian-xin Lin(</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林天歆</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Jian Huang(</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黄健</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Oncotarget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40622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42826" name=""/>
                    <pic:cNvPicPr>
                      <a:picLocks noChangeAspect="1"/>
                    </pic:cNvPicPr>
                  </pic:nvPicPr>
                  <pic:blipFill>
                    <a:blip xmlns:r="http://schemas.openxmlformats.org/officeDocument/2006/relationships" r:embed="rId7"/>
                    <a:stretch>
                      <a:fillRect/>
                    </a:stretch>
                  </pic:blipFill>
                  <pic:spPr>
                    <a:xfrm>
                      <a:off x="0" y="0"/>
                      <a:ext cx="5505450" cy="406220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6887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图5C中存在相同的结果图。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164653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99629" name=""/>
                    <pic:cNvPicPr>
                      <a:picLocks noChangeAspect="1"/>
                    </pic:cNvPicPr>
                  </pic:nvPicPr>
                  <pic:blipFill>
                    <a:blip xmlns:r="http://schemas.openxmlformats.org/officeDocument/2006/relationships" r:embed="rId8"/>
                    <a:stretch>
                      <a:fillRect/>
                    </a:stretch>
                  </pic:blipFill>
                  <pic:spPr>
                    <a:xfrm>
                      <a:off x="0" y="0"/>
                      <a:ext cx="5505450" cy="164653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国家自然科学基金资助（批准号：81101935、U1301221、81372729、81372883、81272808、81172431）</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广东省自然科学基金资助（批准号：S2013020012671、07117336、10151008901000024）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高等学校博士学科点专项科研基金资助（20130171110073）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中山大学博士学科点专项科研基金资助（20130171110073 S2013020012671、07117336、10151008901000024）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高等学校博士学科点专项科研基金（20130171110073）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中山大学临床科研5010项目（批准号2007018）</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中山大学孙逸仙纪念医院青年学者菁英计划（J201401）、泌尿外科和肿瘤科国家临床重点专科建设项目。</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https://pmc.ncbi.nlm.nih.gov/articles/PMC4599255/</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307&amp;idx=1&amp;sn=db64ec4fd7e1d92a1c31326868509ff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