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与早先发表图片重复！武汉大学某院长、国家杰青的高分论文被质疑！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09:07:24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武汉大学医学研究院在期刊</w:t>
      </w:r>
      <w:r>
        <w:rPr>
          <w:rStyle w:val="any"/>
          <w:color w:val="000000"/>
          <w:spacing w:val="8"/>
          <w:lang w:val="en-US" w:eastAsia="en-US"/>
        </w:rPr>
        <w:t>Molecular Cell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Polo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样激酶</w:t>
      </w:r>
      <w:r>
        <w:rPr>
          <w:rStyle w:val="any"/>
          <w:color w:val="000000"/>
          <w:spacing w:val="8"/>
          <w:lang w:val="en-US" w:eastAsia="en-US"/>
        </w:rPr>
        <w:t>-1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调节</w:t>
      </w:r>
      <w:r>
        <w:rPr>
          <w:rStyle w:val="any"/>
          <w:color w:val="000000"/>
          <w:spacing w:val="8"/>
          <w:lang w:val="en-US" w:eastAsia="en-US"/>
        </w:rPr>
        <w:t>Myc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稳定并激活促进肿瘤细胞存活的前馈回路。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Polo-like Kinase-1 Regulates Myc Stabilization and Activates a Feedforward Circuit Promoting Tumor Cell Survival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Daibiao Xiao (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第一作者，音译，肖代彪</w:t>
      </w:r>
      <w:r>
        <w:rPr>
          <w:rStyle w:val="any"/>
          <w:color w:val="000000"/>
          <w:spacing w:val="8"/>
          <w:lang w:val="en-US" w:eastAsia="en-US"/>
        </w:rPr>
        <w:t>), Ming Yue , Hexiu Su , Ping Ren , Jue Jiang , Feng Li , Yufeng Hu , Haining Du , Hudan Liu , Guoliang Qing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（通讯作者，音译，卿国良）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武汉大学医学研究院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685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63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Trifolium aureum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S2A</w:t>
      </w:r>
      <w:r>
        <w:rPr>
          <w:rStyle w:val="any"/>
          <w:rFonts w:ascii="PMingLiU" w:eastAsia="PMingLiU" w:hAnsi="PMingLiU" w:cs="PMingLiU"/>
          <w:spacing w:val="8"/>
        </w:rPr>
        <w:t>似乎显示了一些泳道之间惊人的相似之处。用相同颜色的盒子展示。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72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81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显示了一些泳道之间惊人的相似之处。用相同颜色的盒子展示。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0956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98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似乎显示了一些泳道之间惊人的相似之处。用相同颜色的盒子展示。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24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23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Schefflera chapana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228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83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https://pubpeer.com/publications/6C3D635C9A4F2C4BFF1FBCE09E3714/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81&amp;idx=1&amp;sn=687238d63dd7fc05edb9863ee9efb2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