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国家杰青论文</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前后脚</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发图？第三军医大学大坪医院心血管内科科主任合作研究遭质疑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2025-04-22 08:48:53</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shd w:val="clear" w:color="auto" w:fill="FFFFFF"/>
        </w:rPr>
        <w:t>近日，《</w:t>
      </w:r>
      <w:r>
        <w:rPr>
          <w:rStyle w:val="any"/>
          <w:rFonts w:ascii="Segoe UI" w:eastAsia="Segoe UI" w:hAnsi="Segoe UI" w:cs="Segoe UI"/>
          <w:b w:val="0"/>
          <w:bCs w:val="0"/>
          <w:i w:val="0"/>
          <w:iCs w:val="0"/>
          <w:caps w:val="0"/>
          <w:color w:val="404040"/>
          <w:spacing w:val="0"/>
          <w:sz w:val="26"/>
          <w:szCs w:val="26"/>
          <w:shd w:val="clear" w:color="auto" w:fill="FFFFFF"/>
        </w:rPr>
        <w:t>Hypertension</w:t>
      </w:r>
      <w:r>
        <w:rPr>
          <w:rStyle w:val="any"/>
          <w:rFonts w:ascii="PMingLiU" w:eastAsia="PMingLiU" w:hAnsi="PMingLiU" w:cs="PMingLiU"/>
          <w:b w:val="0"/>
          <w:bCs w:val="0"/>
          <w:i w:val="0"/>
          <w:iCs w:val="0"/>
          <w:caps w:val="0"/>
          <w:color w:val="404040"/>
          <w:spacing w:val="0"/>
          <w:sz w:val="26"/>
          <w:szCs w:val="26"/>
          <w:shd w:val="clear" w:color="auto" w:fill="FFFFFF"/>
        </w:rPr>
        <w:t>》</w:t>
      </w:r>
      <w:r>
        <w:rPr>
          <w:rStyle w:val="any"/>
          <w:rFonts w:ascii="Segoe UI" w:eastAsia="Segoe UI" w:hAnsi="Segoe UI" w:cs="Segoe UI"/>
          <w:b w:val="0"/>
          <w:bCs w:val="0"/>
          <w:i w:val="0"/>
          <w:iCs w:val="0"/>
          <w:caps w:val="0"/>
          <w:color w:val="404040"/>
          <w:spacing w:val="0"/>
          <w:sz w:val="26"/>
          <w:szCs w:val="26"/>
          <w:shd w:val="clear" w:color="auto" w:fill="FFFFFF"/>
        </w:rPr>
        <w:t>2005</w:t>
      </w:r>
      <w:r>
        <w:rPr>
          <w:rStyle w:val="any"/>
          <w:rFonts w:ascii="PMingLiU" w:eastAsia="PMingLiU" w:hAnsi="PMingLiU" w:cs="PMingLiU"/>
          <w:b w:val="0"/>
          <w:bCs w:val="0"/>
          <w:i w:val="0"/>
          <w:iCs w:val="0"/>
          <w:caps w:val="0"/>
          <w:color w:val="404040"/>
          <w:spacing w:val="0"/>
          <w:sz w:val="26"/>
          <w:szCs w:val="26"/>
          <w:shd w:val="clear" w:color="auto" w:fill="FFFFFF"/>
        </w:rPr>
        <w:t>年发表的题为</w:t>
      </w:r>
      <w:r>
        <w:rPr>
          <w:rStyle w:val="any"/>
          <w:rFonts w:ascii="Segoe UI" w:eastAsia="Segoe UI" w:hAnsi="Segoe UI" w:cs="Segoe UI"/>
          <w:b/>
          <w:bCs/>
          <w:i w:val="0"/>
          <w:iCs w:val="0"/>
          <w:caps w:val="0"/>
          <w:color w:val="404040"/>
          <w:spacing w:val="0"/>
          <w:sz w:val="26"/>
          <w:szCs w:val="26"/>
          <w:shd w:val="clear" w:color="auto" w:fill="FFFFFF"/>
        </w:rPr>
        <w:t>‘Rat Strain Effects of AT1 Receptor Activation on D1 Dopamine Receptors in Immortalized Renal Proximal Tubule Cells’ AT1</w:t>
      </w:r>
      <w:r>
        <w:rPr>
          <w:rStyle w:val="any"/>
          <w:rFonts w:ascii="PMingLiU" w:eastAsia="PMingLiU" w:hAnsi="PMingLiU" w:cs="PMingLiU"/>
          <w:b/>
          <w:bCs/>
          <w:i w:val="0"/>
          <w:iCs w:val="0"/>
          <w:caps w:val="0"/>
          <w:color w:val="404040"/>
          <w:spacing w:val="0"/>
          <w:sz w:val="26"/>
          <w:szCs w:val="26"/>
          <w:shd w:val="clear" w:color="auto" w:fill="FFFFFF"/>
        </w:rPr>
        <w:t>受体激活对永生化肾近端小管细胞</w:t>
      </w:r>
      <w:r>
        <w:rPr>
          <w:rStyle w:val="any"/>
          <w:rFonts w:ascii="Segoe UI" w:eastAsia="Segoe UI" w:hAnsi="Segoe UI" w:cs="Segoe UI"/>
          <w:b/>
          <w:bCs/>
          <w:i w:val="0"/>
          <w:iCs w:val="0"/>
          <w:caps w:val="0"/>
          <w:color w:val="404040"/>
          <w:spacing w:val="0"/>
          <w:sz w:val="26"/>
          <w:szCs w:val="26"/>
          <w:shd w:val="clear" w:color="auto" w:fill="FFFFFF"/>
        </w:rPr>
        <w:t>D1</w:t>
      </w:r>
      <w:r>
        <w:rPr>
          <w:rStyle w:val="any"/>
          <w:rFonts w:ascii="PMingLiU" w:eastAsia="PMingLiU" w:hAnsi="PMingLiU" w:cs="PMingLiU"/>
          <w:b/>
          <w:bCs/>
          <w:i w:val="0"/>
          <w:iCs w:val="0"/>
          <w:caps w:val="0"/>
          <w:color w:val="404040"/>
          <w:spacing w:val="0"/>
          <w:sz w:val="26"/>
          <w:szCs w:val="26"/>
          <w:shd w:val="clear" w:color="auto" w:fill="FFFFFF"/>
        </w:rPr>
        <w:t>多巴胺受体的大鼠品系效应</w:t>
      </w:r>
      <w:r>
        <w:rPr>
          <w:rStyle w:val="any"/>
          <w:rFonts w:ascii="PMingLiU" w:eastAsia="PMingLiU" w:hAnsi="PMingLiU" w:cs="PMingLiU"/>
          <w:b w:val="0"/>
          <w:bCs w:val="0"/>
          <w:i w:val="0"/>
          <w:iCs w:val="0"/>
          <w:caps w:val="0"/>
          <w:color w:val="404040"/>
          <w:spacing w:val="0"/>
          <w:sz w:val="26"/>
          <w:szCs w:val="26"/>
          <w:shd w:val="clear" w:color="auto" w:fill="FFFFFF"/>
        </w:rPr>
        <w:t>（</w:t>
      </w:r>
      <w:r>
        <w:rPr>
          <w:rStyle w:val="any"/>
          <w:rFonts w:ascii="Segoe UI" w:eastAsia="Segoe UI" w:hAnsi="Segoe UI" w:cs="Segoe UI"/>
          <w:b w:val="0"/>
          <w:bCs w:val="0"/>
          <w:i w:val="0"/>
          <w:iCs w:val="0"/>
          <w:caps w:val="0"/>
          <w:color w:val="404040"/>
          <w:spacing w:val="0"/>
          <w:sz w:val="26"/>
          <w:szCs w:val="26"/>
          <w:shd w:val="clear" w:color="auto" w:fill="FFFFFF"/>
        </w:rPr>
        <w:t>doi: 10.1161/01.hyp.0000184251.01159.72</w:t>
      </w:r>
      <w:r>
        <w:rPr>
          <w:rStyle w:val="any"/>
          <w:rFonts w:ascii="PMingLiU" w:eastAsia="PMingLiU" w:hAnsi="PMingLiU" w:cs="PMingLiU"/>
          <w:b w:val="0"/>
          <w:bCs w:val="0"/>
          <w:i w:val="0"/>
          <w:iCs w:val="0"/>
          <w:caps w:val="0"/>
          <w:color w:val="404040"/>
          <w:spacing w:val="0"/>
          <w:sz w:val="26"/>
          <w:szCs w:val="26"/>
          <w:shd w:val="clear" w:color="auto" w:fill="FFFFFF"/>
        </w:rPr>
        <w:t>）被揭露存在数据重复使用问题。该研究由</w:t>
      </w:r>
      <w:r>
        <w:rPr>
          <w:rStyle w:val="any"/>
          <w:rFonts w:ascii="Segoe UI" w:eastAsia="Segoe UI" w:hAnsi="Segoe UI" w:cs="Segoe UI"/>
          <w:b/>
          <w:bCs/>
          <w:i w:val="0"/>
          <w:iCs w:val="0"/>
          <w:caps w:val="0"/>
          <w:color w:val="404040"/>
          <w:spacing w:val="0"/>
          <w:sz w:val="26"/>
          <w:szCs w:val="26"/>
          <w:shd w:val="clear" w:color="auto" w:fill="FFFFFF"/>
        </w:rPr>
        <w:t>Chunyu Zeng</w:t>
      </w:r>
      <w:r>
        <w:rPr>
          <w:rStyle w:val="any"/>
          <w:rFonts w:ascii="PMingLiU" w:eastAsia="PMingLiU" w:hAnsi="PMingLiU" w:cs="PMingLiU"/>
          <w:b w:val="0"/>
          <w:bCs w:val="0"/>
          <w:i w:val="0"/>
          <w:iCs w:val="0"/>
          <w:caps w:val="0"/>
          <w:color w:val="404040"/>
          <w:spacing w:val="0"/>
          <w:sz w:val="26"/>
          <w:szCs w:val="26"/>
          <w:shd w:val="clear" w:color="auto" w:fill="FFFFFF"/>
        </w:rPr>
        <w:t>（通讯作者，国家杰青、科主任）</w:t>
      </w:r>
      <w:r>
        <w:rPr>
          <w:rStyle w:val="any"/>
          <w:rFonts w:ascii="Segoe UI" w:eastAsia="Segoe UI" w:hAnsi="Segoe UI" w:cs="Segoe UI"/>
          <w:b w:val="0"/>
          <w:bCs w:val="0"/>
          <w:i w:val="0"/>
          <w:iCs w:val="0"/>
          <w:caps w:val="0"/>
          <w:color w:val="404040"/>
          <w:spacing w:val="0"/>
          <w:sz w:val="26"/>
          <w:szCs w:val="26"/>
          <w:shd w:val="clear" w:color="auto" w:fill="FFFFFF"/>
        </w:rPr>
        <w:t xml:space="preserve">  , Zheng Wang , Ulrich Hopfer  , Laureano D. Asico , Gilbert M. Eisner , Robin A. Felder , Pedro A. Jose </w:t>
      </w:r>
      <w:r>
        <w:rPr>
          <w:rStyle w:val="any"/>
          <w:rFonts w:ascii="PMingLiU" w:eastAsia="PMingLiU" w:hAnsi="PMingLiU" w:cs="PMingLiU"/>
          <w:b w:val="0"/>
          <w:bCs w:val="0"/>
          <w:i w:val="0"/>
          <w:iCs w:val="0"/>
          <w:caps w:val="0"/>
          <w:color w:val="404040"/>
          <w:spacing w:val="0"/>
          <w:sz w:val="26"/>
          <w:szCs w:val="26"/>
          <w:shd w:val="clear" w:color="auto" w:fill="FFFFFF"/>
        </w:rPr>
        <w:t>合作完成，通讯单位为美国乔治城大学医学中心儿科和第三军医大学大坪医院心血管内科。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164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66386" name=""/>
                    <pic:cNvPicPr>
                      <a:picLocks noChangeAspect="1"/>
                    </pic:cNvPicPr>
                  </pic:nvPicPr>
                  <pic:blipFill>
                    <a:blip xmlns:r="http://schemas.openxmlformats.org/officeDocument/2006/relationships" r:embed="rId6"/>
                    <a:stretch>
                      <a:fillRect/>
                    </a:stretch>
                  </pic:blipFill>
                  <pic:spPr>
                    <a:xfrm>
                      <a:off x="0" y="0"/>
                      <a:ext cx="5486400" cy="23164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404040"/>
          <w:spacing w:val="0"/>
          <w:sz w:val="26"/>
          <w:szCs w:val="26"/>
          <w:shd w:val="clear" w:color="auto" w:fill="FFFFFF"/>
        </w:rPr>
        <w:t>2025</w:t>
      </w:r>
      <w:r>
        <w:rPr>
          <w:rStyle w:val="any"/>
          <w:rFonts w:ascii="PMingLiU" w:eastAsia="PMingLiU" w:hAnsi="PMingLiU" w:cs="PMingLiU"/>
          <w:b/>
          <w:bCs/>
          <w:i w:val="0"/>
          <w:iCs w:val="0"/>
          <w:caps w:val="0"/>
          <w:color w:val="404040"/>
          <w:spacing w:val="0"/>
          <w:sz w:val="26"/>
          <w:szCs w:val="26"/>
          <w:shd w:val="clear" w:color="auto" w:fill="FFFFFF"/>
        </w:rPr>
        <w:t>年</w:t>
      </w:r>
      <w:r>
        <w:rPr>
          <w:rStyle w:val="any"/>
          <w:rFonts w:ascii="Segoe UI" w:eastAsia="Segoe UI" w:hAnsi="Segoe UI" w:cs="Segoe UI"/>
          <w:b/>
          <w:bCs/>
          <w:i w:val="0"/>
          <w:iCs w:val="0"/>
          <w:caps w:val="0"/>
          <w:color w:val="404040"/>
          <w:spacing w:val="0"/>
          <w:sz w:val="26"/>
          <w:szCs w:val="26"/>
          <w:shd w:val="clear" w:color="auto" w:fill="FFFFFF"/>
        </w:rPr>
        <w:t>4</w:t>
      </w:r>
      <w:r>
        <w:rPr>
          <w:rStyle w:val="any"/>
          <w:rFonts w:ascii="PMingLiU" w:eastAsia="PMingLiU" w:hAnsi="PMingLiU" w:cs="PMingLiU"/>
          <w:b/>
          <w:bCs/>
          <w:i w:val="0"/>
          <w:iCs w:val="0"/>
          <w:caps w:val="0"/>
          <w:color w:val="404040"/>
          <w:spacing w:val="0"/>
          <w:sz w:val="26"/>
          <w:szCs w:val="26"/>
          <w:shd w:val="clear" w:color="auto" w:fill="FFFFFF"/>
        </w:rPr>
        <w:t>月评论人</w:t>
      </w:r>
      <w:r>
        <w:rPr>
          <w:rStyle w:val="any"/>
          <w:rFonts w:ascii="Segoe UI" w:eastAsia="Segoe UI" w:hAnsi="Segoe UI" w:cs="Segoe UI"/>
          <w:b/>
          <w:bCs/>
          <w:i w:val="0"/>
          <w:iCs w:val="0"/>
          <w:caps w:val="0"/>
          <w:color w:val="404040"/>
          <w:spacing w:val="0"/>
          <w:sz w:val="26"/>
          <w:szCs w:val="26"/>
          <w:shd w:val="clear" w:color="auto" w:fill="FFFFFF"/>
        </w:rPr>
        <w:t>Geobacillus tropicalis</w:t>
      </w:r>
      <w:r>
        <w:rPr>
          <w:rStyle w:val="any"/>
          <w:rFonts w:ascii="PMingLiU" w:eastAsia="PMingLiU" w:hAnsi="PMingLiU" w:cs="PMingLiU"/>
          <w:b/>
          <w:bCs/>
          <w:i w:val="0"/>
          <w:iCs w:val="0"/>
          <w:caps w:val="0"/>
          <w:color w:val="404040"/>
          <w:spacing w:val="0"/>
          <w:sz w:val="26"/>
          <w:szCs w:val="26"/>
          <w:shd w:val="clear" w:color="auto" w:fill="FFFFFF"/>
        </w:rPr>
        <w:t>指出本文与通讯作者</w:t>
      </w:r>
      <w:r>
        <w:rPr>
          <w:rStyle w:val="any"/>
          <w:rFonts w:ascii="Segoe UI" w:eastAsia="Segoe UI" w:hAnsi="Segoe UI" w:cs="Segoe UI"/>
          <w:b/>
          <w:bCs/>
          <w:i w:val="0"/>
          <w:iCs w:val="0"/>
          <w:caps w:val="0"/>
          <w:color w:val="404040"/>
          <w:spacing w:val="0"/>
          <w:sz w:val="26"/>
          <w:szCs w:val="26"/>
          <w:shd w:val="clear" w:color="auto" w:fill="FFFFFF"/>
        </w:rPr>
        <w:t>Chunyu Zeng</w:t>
      </w:r>
      <w:r>
        <w:rPr>
          <w:rStyle w:val="any"/>
          <w:rFonts w:ascii="PMingLiU" w:eastAsia="PMingLiU" w:hAnsi="PMingLiU" w:cs="PMingLiU"/>
          <w:b/>
          <w:bCs/>
          <w:i w:val="0"/>
          <w:iCs w:val="0"/>
          <w:caps w:val="0"/>
          <w:color w:val="404040"/>
          <w:spacing w:val="0"/>
          <w:sz w:val="26"/>
          <w:szCs w:val="26"/>
          <w:shd w:val="clear" w:color="auto" w:fill="FFFFFF"/>
        </w:rPr>
        <w:t>另一篇研究图像重复：</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shd w:val="clear" w:color="auto" w:fill="FFFFFF"/>
        </w:rPr>
        <w:t>图</w:t>
      </w:r>
      <w:r>
        <w:rPr>
          <w:rStyle w:val="any"/>
          <w:rFonts w:ascii="Segoe UI" w:eastAsia="Segoe UI" w:hAnsi="Segoe UI" w:cs="Segoe UI"/>
          <w:b w:val="0"/>
          <w:bCs w:val="0"/>
          <w:i w:val="0"/>
          <w:iCs w:val="0"/>
          <w:caps w:val="0"/>
          <w:color w:val="404040"/>
          <w:spacing w:val="0"/>
          <w:sz w:val="26"/>
          <w:szCs w:val="26"/>
          <w:shd w:val="clear" w:color="auto" w:fill="FFFFFF"/>
        </w:rPr>
        <w:t>1C</w:t>
      </w:r>
      <w:r>
        <w:rPr>
          <w:rStyle w:val="any"/>
          <w:rFonts w:ascii="PMingLiU" w:eastAsia="PMingLiU" w:hAnsi="PMingLiU" w:cs="PMingLiU"/>
          <w:b w:val="0"/>
          <w:bCs w:val="0"/>
          <w:i w:val="0"/>
          <w:iCs w:val="0"/>
          <w:caps w:val="0"/>
          <w:color w:val="404040"/>
          <w:spacing w:val="0"/>
          <w:sz w:val="26"/>
          <w:szCs w:val="26"/>
          <w:shd w:val="clear" w:color="auto" w:fill="FFFFFF"/>
        </w:rPr>
        <w:t>中的</w:t>
      </w:r>
      <w:r>
        <w:rPr>
          <w:rStyle w:val="any"/>
          <w:rFonts w:ascii="Segoe UI" w:eastAsia="Segoe UI" w:hAnsi="Segoe UI" w:cs="Segoe UI"/>
          <w:b w:val="0"/>
          <w:bCs w:val="0"/>
          <w:i w:val="0"/>
          <w:iCs w:val="0"/>
          <w:caps w:val="0"/>
          <w:color w:val="404040"/>
          <w:spacing w:val="0"/>
          <w:sz w:val="26"/>
          <w:szCs w:val="26"/>
          <w:shd w:val="clear" w:color="auto" w:fill="FFFFFF"/>
        </w:rPr>
        <w:t>Western Blot</w:t>
      </w:r>
      <w:r>
        <w:rPr>
          <w:rStyle w:val="any"/>
          <w:rFonts w:ascii="PMingLiU" w:eastAsia="PMingLiU" w:hAnsi="PMingLiU" w:cs="PMingLiU"/>
          <w:b w:val="0"/>
          <w:bCs w:val="0"/>
          <w:i w:val="0"/>
          <w:iCs w:val="0"/>
          <w:caps w:val="0"/>
          <w:color w:val="404040"/>
          <w:spacing w:val="0"/>
          <w:sz w:val="26"/>
          <w:szCs w:val="26"/>
          <w:shd w:val="clear" w:color="auto" w:fill="FFFFFF"/>
        </w:rPr>
        <w:t>图像与另一篇已发表论文中的</w:t>
      </w:r>
      <w:r>
        <w:rPr>
          <w:rStyle w:val="any"/>
          <w:rFonts w:ascii="Segoe UI" w:eastAsia="Segoe UI" w:hAnsi="Segoe UI" w:cs="Segoe UI"/>
          <w:b w:val="0"/>
          <w:bCs w:val="0"/>
          <w:i w:val="0"/>
          <w:iCs w:val="0"/>
          <w:caps w:val="0"/>
          <w:color w:val="404040"/>
          <w:spacing w:val="0"/>
          <w:sz w:val="26"/>
          <w:szCs w:val="26"/>
          <w:shd w:val="clear" w:color="auto" w:fill="FFFFFF"/>
        </w:rPr>
        <w:t>Western Blot</w:t>
      </w:r>
      <w:r>
        <w:rPr>
          <w:rStyle w:val="any"/>
          <w:rFonts w:ascii="PMingLiU" w:eastAsia="PMingLiU" w:hAnsi="PMingLiU" w:cs="PMingLiU"/>
          <w:b w:val="0"/>
          <w:bCs w:val="0"/>
          <w:i w:val="0"/>
          <w:iCs w:val="0"/>
          <w:caps w:val="0"/>
          <w:color w:val="404040"/>
          <w:spacing w:val="0"/>
          <w:sz w:val="26"/>
          <w:szCs w:val="26"/>
          <w:shd w:val="clear" w:color="auto" w:fill="FFFFFF"/>
        </w:rPr>
        <w:t>图像相同（发表在同一刊物《</w:t>
      </w:r>
      <w:r>
        <w:rPr>
          <w:rStyle w:val="any"/>
          <w:rFonts w:ascii="Segoe UI" w:eastAsia="Segoe UI" w:hAnsi="Segoe UI" w:cs="Segoe UI"/>
          <w:b w:val="0"/>
          <w:bCs w:val="0"/>
          <w:i w:val="0"/>
          <w:iCs w:val="0"/>
          <w:caps w:val="0"/>
          <w:color w:val="404040"/>
          <w:spacing w:val="0"/>
          <w:sz w:val="26"/>
          <w:szCs w:val="26"/>
          <w:shd w:val="clear" w:color="auto" w:fill="FFFFFF"/>
        </w:rPr>
        <w:t>Hypertension</w:t>
      </w:r>
      <w:r>
        <w:rPr>
          <w:rStyle w:val="any"/>
          <w:rFonts w:ascii="PMingLiU" w:eastAsia="PMingLiU" w:hAnsi="PMingLiU" w:cs="PMingLiU"/>
          <w:b w:val="0"/>
          <w:bCs w:val="0"/>
          <w:i w:val="0"/>
          <w:iCs w:val="0"/>
          <w:caps w:val="0"/>
          <w:color w:val="404040"/>
          <w:spacing w:val="0"/>
          <w:sz w:val="26"/>
          <w:szCs w:val="26"/>
          <w:shd w:val="clear" w:color="auto" w:fill="FFFFFF"/>
        </w:rPr>
        <w:t>》上）：</w:t>
      </w:r>
      <w:r>
        <w:rPr>
          <w:rStyle w:val="any"/>
          <w:rFonts w:ascii="Segoe UI" w:eastAsia="Segoe UI" w:hAnsi="Segoe UI" w:cs="Segoe UI"/>
          <w:b w:val="0"/>
          <w:bCs w:val="0"/>
          <w:i w:val="0"/>
          <w:iCs w:val="0"/>
          <w:caps w:val="0"/>
          <w:color w:val="404040"/>
          <w:spacing w:val="0"/>
          <w:sz w:val="26"/>
          <w:szCs w:val="26"/>
          <w:shd w:val="clear" w:color="auto" w:fill="FFFFFF"/>
        </w:rPr>
        <w:t>DOI</w:t>
      </w:r>
      <w:r>
        <w:rPr>
          <w:rStyle w:val="any"/>
          <w:rFonts w:ascii="PMingLiU" w:eastAsia="PMingLiU" w:hAnsi="PMingLiU" w:cs="PMingLiU"/>
          <w:b w:val="0"/>
          <w:bCs w:val="0"/>
          <w:i w:val="0"/>
          <w:iCs w:val="0"/>
          <w:caps w:val="0"/>
          <w:color w:val="404040"/>
          <w:spacing w:val="0"/>
          <w:sz w:val="26"/>
          <w:szCs w:val="26"/>
          <w:shd w:val="clear" w:color="auto" w:fill="FFFFFF"/>
        </w:rPr>
        <w:t>：</w:t>
      </w:r>
      <w:r>
        <w:rPr>
          <w:rStyle w:val="any"/>
          <w:rFonts w:ascii="Segoe UI" w:eastAsia="Segoe UI" w:hAnsi="Segoe UI" w:cs="Segoe UI"/>
          <w:b w:val="0"/>
          <w:bCs w:val="0"/>
          <w:i w:val="0"/>
          <w:iCs w:val="0"/>
          <w:caps w:val="0"/>
          <w:color w:val="404040"/>
          <w:spacing w:val="0"/>
          <w:sz w:val="26"/>
          <w:szCs w:val="26"/>
          <w:shd w:val="clear" w:color="auto" w:fill="FFFFFF"/>
        </w:rPr>
        <w:t>10.1161/01.HYP.0000174595.41637.13</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bCs/>
          <w:i w:val="0"/>
          <w:iCs w:val="0"/>
          <w:caps w:val="0"/>
          <w:color w:val="FF2941"/>
          <w:spacing w:val="0"/>
          <w:shd w:val="clear" w:color="auto" w:fill="FFFFFF"/>
        </w:rPr>
        <w:t>小编备注：本文</w:t>
      </w:r>
      <w:r>
        <w:rPr>
          <w:rStyle w:val="any"/>
          <w:rFonts w:ascii="Segoe UI" w:eastAsia="Segoe UI" w:hAnsi="Segoe UI" w:cs="Segoe UI"/>
          <w:b/>
          <w:bCs/>
          <w:i w:val="0"/>
          <w:iCs w:val="0"/>
          <w:caps w:val="0"/>
          <w:color w:val="FF2941"/>
          <w:spacing w:val="0"/>
          <w:shd w:val="clear" w:color="auto" w:fill="FFFFFF"/>
        </w:rPr>
        <w:t>2005</w:t>
      </w:r>
      <w:r>
        <w:rPr>
          <w:rStyle w:val="any"/>
          <w:rFonts w:ascii="PMingLiU" w:eastAsia="PMingLiU" w:hAnsi="PMingLiU" w:cs="PMingLiU"/>
          <w:b/>
          <w:bCs/>
          <w:i w:val="0"/>
          <w:iCs w:val="0"/>
          <w:caps w:val="0"/>
          <w:color w:val="FF2941"/>
          <w:spacing w:val="0"/>
          <w:shd w:val="clear" w:color="auto" w:fill="FFFFFF"/>
        </w:rPr>
        <w:t>年</w:t>
      </w:r>
      <w:r>
        <w:rPr>
          <w:rStyle w:val="any"/>
          <w:rFonts w:ascii="Segoe UI" w:eastAsia="Segoe UI" w:hAnsi="Segoe UI" w:cs="Segoe UI"/>
          <w:b/>
          <w:bCs/>
          <w:i w:val="0"/>
          <w:iCs w:val="0"/>
          <w:caps w:val="0"/>
          <w:color w:val="FF2941"/>
          <w:spacing w:val="0"/>
          <w:shd w:val="clear" w:color="auto" w:fill="FFFFFF"/>
        </w:rPr>
        <w:t>9</w:t>
      </w:r>
      <w:r>
        <w:rPr>
          <w:rStyle w:val="any"/>
          <w:rFonts w:ascii="PMingLiU" w:eastAsia="PMingLiU" w:hAnsi="PMingLiU" w:cs="PMingLiU"/>
          <w:b/>
          <w:bCs/>
          <w:i w:val="0"/>
          <w:iCs w:val="0"/>
          <w:caps w:val="0"/>
          <w:color w:val="FF2941"/>
          <w:spacing w:val="0"/>
          <w:shd w:val="clear" w:color="auto" w:fill="FFFFFF"/>
        </w:rPr>
        <w:t>月</w:t>
      </w:r>
      <w:r>
        <w:rPr>
          <w:rStyle w:val="any"/>
          <w:rFonts w:ascii="Segoe UI" w:eastAsia="Segoe UI" w:hAnsi="Segoe UI" w:cs="Segoe UI"/>
          <w:b/>
          <w:bCs/>
          <w:i w:val="0"/>
          <w:iCs w:val="0"/>
          <w:caps w:val="0"/>
          <w:color w:val="FF2941"/>
          <w:spacing w:val="0"/>
          <w:shd w:val="clear" w:color="auto" w:fill="FFFFFF"/>
        </w:rPr>
        <w:t>19</w:t>
      </w:r>
      <w:r>
        <w:rPr>
          <w:rStyle w:val="any"/>
          <w:rFonts w:ascii="PMingLiU" w:eastAsia="PMingLiU" w:hAnsi="PMingLiU" w:cs="PMingLiU"/>
          <w:b/>
          <w:bCs/>
          <w:i w:val="0"/>
          <w:iCs w:val="0"/>
          <w:caps w:val="0"/>
          <w:color w:val="FF2941"/>
          <w:spacing w:val="0"/>
          <w:shd w:val="clear" w:color="auto" w:fill="FFFFFF"/>
        </w:rPr>
        <w:t>日发表，另一篇研究</w:t>
      </w:r>
      <w:r>
        <w:rPr>
          <w:rStyle w:val="any"/>
          <w:rFonts w:ascii="Segoe UI" w:eastAsia="Segoe UI" w:hAnsi="Segoe UI" w:cs="Segoe UI"/>
          <w:b/>
          <w:bCs/>
          <w:i w:val="0"/>
          <w:iCs w:val="0"/>
          <w:caps w:val="0"/>
          <w:color w:val="FF2941"/>
          <w:spacing w:val="0"/>
          <w:shd w:val="clear" w:color="auto" w:fill="FFFFFF"/>
        </w:rPr>
        <w:t>2005</w:t>
      </w:r>
      <w:r>
        <w:rPr>
          <w:rStyle w:val="any"/>
          <w:rFonts w:ascii="PMingLiU" w:eastAsia="PMingLiU" w:hAnsi="PMingLiU" w:cs="PMingLiU"/>
          <w:b/>
          <w:bCs/>
          <w:i w:val="0"/>
          <w:iCs w:val="0"/>
          <w:caps w:val="0"/>
          <w:color w:val="FF2941"/>
          <w:spacing w:val="0"/>
          <w:shd w:val="clear" w:color="auto" w:fill="FFFFFF"/>
        </w:rPr>
        <w:t>年</w:t>
      </w:r>
      <w:r>
        <w:rPr>
          <w:rStyle w:val="any"/>
          <w:rFonts w:ascii="Segoe UI" w:eastAsia="Segoe UI" w:hAnsi="Segoe UI" w:cs="Segoe UI"/>
          <w:b/>
          <w:bCs/>
          <w:i w:val="0"/>
          <w:iCs w:val="0"/>
          <w:caps w:val="0"/>
          <w:color w:val="FF2941"/>
          <w:spacing w:val="0"/>
          <w:shd w:val="clear" w:color="auto" w:fill="FFFFFF"/>
        </w:rPr>
        <w:t>9</w:t>
      </w:r>
      <w:r>
        <w:rPr>
          <w:rStyle w:val="any"/>
          <w:rFonts w:ascii="PMingLiU" w:eastAsia="PMingLiU" w:hAnsi="PMingLiU" w:cs="PMingLiU"/>
          <w:b/>
          <w:bCs/>
          <w:i w:val="0"/>
          <w:iCs w:val="0"/>
          <w:caps w:val="0"/>
          <w:color w:val="FF2941"/>
          <w:spacing w:val="0"/>
          <w:shd w:val="clear" w:color="auto" w:fill="FFFFFF"/>
        </w:rPr>
        <w:t>月</w:t>
      </w:r>
      <w:r>
        <w:rPr>
          <w:rStyle w:val="any"/>
          <w:rFonts w:ascii="Segoe UI" w:eastAsia="Segoe UI" w:hAnsi="Segoe UI" w:cs="Segoe UI"/>
          <w:b/>
          <w:bCs/>
          <w:i w:val="0"/>
          <w:iCs w:val="0"/>
          <w:caps w:val="0"/>
          <w:color w:val="FF2941"/>
          <w:spacing w:val="0"/>
          <w:shd w:val="clear" w:color="auto" w:fill="FFFFFF"/>
        </w:rPr>
        <w:t>6</w:t>
      </w:r>
      <w:r>
        <w:rPr>
          <w:rStyle w:val="any"/>
          <w:rFonts w:ascii="PMingLiU" w:eastAsia="PMingLiU" w:hAnsi="PMingLiU" w:cs="PMingLiU"/>
          <w:b/>
          <w:bCs/>
          <w:i w:val="0"/>
          <w:iCs w:val="0"/>
          <w:caps w:val="0"/>
          <w:color w:val="FF2941"/>
          <w:spacing w:val="0"/>
          <w:shd w:val="clear" w:color="auto" w:fill="FFFFFF"/>
        </w:rPr>
        <w:t>日发表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1192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81730" name=""/>
                    <pic:cNvPicPr>
                      <a:picLocks noChangeAspect="1"/>
                    </pic:cNvPicPr>
                  </pic:nvPicPr>
                  <pic:blipFill>
                    <a:blip xmlns:r="http://schemas.openxmlformats.org/officeDocument/2006/relationships" r:embed="rId7"/>
                    <a:stretch>
                      <a:fillRect/>
                    </a:stretch>
                  </pic:blipFill>
                  <pic:spPr>
                    <a:xfrm>
                      <a:off x="0" y="0"/>
                      <a:ext cx="5486400" cy="191192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3848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840909" name=""/>
                    <pic:cNvPicPr>
                      <a:picLocks noChangeAspect="1"/>
                    </pic:cNvPicPr>
                  </pic:nvPicPr>
                  <pic:blipFill>
                    <a:blip xmlns:r="http://schemas.openxmlformats.org/officeDocument/2006/relationships" r:embed="rId8"/>
                    <a:stretch>
                      <a:fillRect/>
                    </a:stretch>
                  </pic:blipFill>
                  <pic:spPr>
                    <a:xfrm>
                      <a:off x="0" y="0"/>
                      <a:ext cx="5486400" cy="1738489"/>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shd w:val="clear" w:color="auto" w:fill="FFFFFF"/>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val="0"/>
          <w:bCs w:val="0"/>
          <w:i w:val="0"/>
          <w:iCs w:val="0"/>
          <w:caps w:val="0"/>
          <w:color w:val="404040"/>
          <w:spacing w:val="0"/>
          <w:sz w:val="23"/>
          <w:szCs w:val="23"/>
          <w:shd w:val="clear" w:color="auto" w:fill="FFFFFF"/>
        </w:rPr>
        <w:t>https://pubpeer.com/publications/7ACA28CD4C640BC34DE56160EFEFC4#0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shd w:val="clear" w:color="auto" w:fill="FFFFFF"/>
        </w:rPr>
        <w:t>如需论文查重，请联系</w:t>
      </w:r>
      <w:r>
        <w:rPr>
          <w:rStyle w:val="any"/>
          <w:rFonts w:ascii="Segoe UI" w:eastAsia="Segoe UI" w:hAnsi="Segoe UI" w:cs="Segoe UI"/>
          <w:b w:val="0"/>
          <w:bCs w:val="0"/>
          <w:i w:val="0"/>
          <w:iCs w:val="0"/>
          <w:caps w:val="0"/>
          <w:color w:val="404040"/>
          <w:spacing w:val="0"/>
          <w:sz w:val="23"/>
          <w:szCs w:val="23"/>
          <w:shd w:val="clear" w:color="auto" w:fill="FFFFFF"/>
        </w:rPr>
        <w:t>QQ</w:t>
      </w:r>
      <w:r>
        <w:rPr>
          <w:rStyle w:val="any"/>
          <w:rFonts w:ascii="PMingLiU" w:eastAsia="PMingLiU" w:hAnsi="PMingLiU" w:cs="PMingLiU"/>
          <w:b w:val="0"/>
          <w:bCs w:val="0"/>
          <w:i w:val="0"/>
          <w:iCs w:val="0"/>
          <w:caps w:val="0"/>
          <w:color w:val="404040"/>
          <w:spacing w:val="0"/>
          <w:sz w:val="23"/>
          <w:szCs w:val="23"/>
          <w:shd w:val="clear" w:color="auto" w:fill="FFFFFF"/>
        </w:rPr>
        <w:t>号</w:t>
      </w:r>
      <w:r>
        <w:rPr>
          <w:rStyle w:val="any"/>
          <w:rFonts w:ascii="Segoe UI" w:eastAsia="Segoe UI" w:hAnsi="Segoe UI" w:cs="Segoe UI"/>
          <w:b w:val="0"/>
          <w:bCs w:val="0"/>
          <w:i w:val="0"/>
          <w:iCs w:val="0"/>
          <w:caps w:val="0"/>
          <w:color w:val="404040"/>
          <w:spacing w:val="0"/>
          <w:sz w:val="23"/>
          <w:szCs w:val="23"/>
          <w:shd w:val="clear" w:color="auto" w:fill="FFFFFF"/>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304925" cy="1314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11014" name=""/>
                    <pic:cNvPicPr>
                      <a:picLocks noChangeAspect="1"/>
                    </pic:cNvPicPr>
                  </pic:nvPicPr>
                  <pic:blipFill>
                    <a:blip xmlns:r="http://schemas.openxmlformats.org/officeDocument/2006/relationships" r:embed="rId9"/>
                    <a:stretch>
                      <a:fillRect/>
                    </a:stretch>
                  </pic:blipFill>
                  <pic:spPr>
                    <a:xfrm>
                      <a:off x="0" y="0"/>
                      <a:ext cx="1304925" cy="131445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第三军医大学大坪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第三军医大学大坪医院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yNzY3NzY3Nw==&amp;action=getalbum&amp;album_id=3932485702184517649"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684&amp;idx=1&amp;sn=4589bd765e638ab360d8dd940e31a5e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