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调查！直接盗用国外数据？中南大学湘雅医院儿科杨良春</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年高分论文被关注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2025-04-26 00:05:56</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of Experimental &amp; Clinical Cancer Research2019 Jul 22;38(1):325.doi: 10.1186/s13046-019-1328-3.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本文中的加载控制似乎也出现在与一些共同作者的不同论文中，但条件不同。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4E, American Journal of Cancer Research (2019), pubmed: 31105999, discussed here:https://pubpeer.com/publications/39A37FFFC004C59D57FC6F73FAA281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3A, Journal of Experimental &amp; Clinical Cancer Research (2019), doi: 10.1186/s13046-019-1328-3, discussed here:https://pubpeer.com/publications/46E78B535C880A2690875623B1363B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527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41262" name=""/>
                    <pic:cNvPicPr>
                      <a:picLocks noChangeAspect="1"/>
                    </pic:cNvPicPr>
                  </pic:nvPicPr>
                  <pic:blipFill>
                    <a:blip xmlns:r="http://schemas.openxmlformats.org/officeDocument/2006/relationships" r:embed="rId6"/>
                    <a:stretch>
                      <a:fillRect/>
                    </a:stretch>
                  </pic:blipFill>
                  <pic:spPr>
                    <a:xfrm>
                      <a:off x="0" y="0"/>
                      <a:ext cx="5276850" cy="3152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基金资助本研究得到了国家自然科学基金资助项目（</w:t>
      </w:r>
      <w:r>
        <w:rPr>
          <w:rStyle w:val="any"/>
          <w:rFonts w:ascii="Times New Roman" w:eastAsia="Times New Roman" w:hAnsi="Times New Roman" w:cs="Times New Roman"/>
          <w:spacing w:val="8"/>
          <w:lang w:val="en-US" w:eastAsia="en-US"/>
        </w:rPr>
        <w:t>81601528&amp;81770178</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凝胶切片的一部分似乎出现在两篇不同的论文中，没有共同的作者。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4A, Cells (2019), doi: 10.3390/cells8020129, discussed here:https://pubpeer.com/publications/88775DD62B8C956A593FA574A4348A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2B – upper panels, Journal of Experimental &amp; Clinical Cancer Research (2019), doi: 10.1186/s13046-019-1328-3, discussed here:https://pubpeer.com/publications/46E78B535C880A2690875623B1363B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860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40311" name=""/>
                    <pic:cNvPicPr>
                      <a:picLocks noChangeAspect="1"/>
                    </pic:cNvPicPr>
                  </pic:nvPicPr>
                  <pic:blipFill>
                    <a:blip xmlns:r="http://schemas.openxmlformats.org/officeDocument/2006/relationships" r:embed="rId7"/>
                    <a:stretch>
                      <a:fillRect/>
                    </a:stretch>
                  </pic:blipFill>
                  <pic:spPr>
                    <a:xfrm>
                      <a:off x="0" y="0"/>
                      <a:ext cx="5276850" cy="2886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在垂直翻转后，这篇论文中的两个凝胶切片似乎出现在一篇没有共同作者的无关论文中。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3E and Figure 3F, Journal of Ginseng Research (2019), doi: 10.1016/j.jgr.2017.08.006, discussed here:https://pubpeer.com/publications/5F4C0115B774876DD14BD5B4C67F0B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2A, Journal of Experimental &amp; Clinical Cancer Research (2019), doi: 10.1186/s13046-019-1328-3, discussed here:https://pubpeer.com/publications/46E78B535C880A2690875623B1363B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813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42577" name=""/>
                    <pic:cNvPicPr>
                      <a:picLocks noChangeAspect="1"/>
                    </pic:cNvPicPr>
                  </pic:nvPicPr>
                  <pic:blipFill>
                    <a:blip xmlns:r="http://schemas.openxmlformats.org/officeDocument/2006/relationships" r:embed="rId8"/>
                    <a:stretch>
                      <a:fillRect/>
                    </a:stretch>
                  </pic:blipFill>
                  <pic:spPr>
                    <a:xfrm>
                      <a:off x="0" y="0"/>
                      <a:ext cx="5276850" cy="3181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spacing w:val="8"/>
          <w:lang w:val="en-US" w:eastAsia="en-US"/>
        </w:rPr>
        <w:t>Sahib Zada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主题：对已发表作品中数据滥用和抄袭的担忧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PubPeer</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感谢您让我注意到此事。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我已注意到，</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月发表于《</w:t>
      </w:r>
      <w:r>
        <w:rPr>
          <w:rStyle w:val="any"/>
          <w:rFonts w:ascii="Times New Roman" w:eastAsia="Times New Roman" w:hAnsi="Times New Roman" w:cs="Times New Roman"/>
          <w:spacing w:val="8"/>
          <w:lang w:val="en-US" w:eastAsia="en-US"/>
        </w:rPr>
        <w:t>Journal of Experimental &amp; Clinical Cancer Research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年）的论文作者，存在篡改和滥用我已发表数据的行为。他们稿件中呈现的研究结果和图表，与我</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年提交、</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月正式发表的原创作品高度相似。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这显然是一起明确的数据重复使用和剽窃事件。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我恳请对此事展开彻底调查。我愿意提供所有必要文件，包括投稿记录、原始数据文件和出版详情，以支持我的主张。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感谢您抽出时间关注这一严重问题。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谨上，</w:t>
      </w:r>
      <w:r>
        <w:rPr>
          <w:rStyle w:val="any"/>
          <w:rFonts w:ascii="Times New Roman" w:eastAsia="Times New Roman" w:hAnsi="Times New Roman" w:cs="Times New Roman"/>
          <w:spacing w:val="8"/>
          <w:lang w:val="en-US" w:eastAsia="en-US"/>
        </w:rPr>
        <w:t>Sahib Zada, Ph.D.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https://pubmed.ncbi.nlm.nih.gov/31331356/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812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06620" name=""/>
                    <pic:cNvPicPr>
                      <a:picLocks noChangeAspect="1"/>
                    </pic:cNvPicPr>
                  </pic:nvPicPr>
                  <pic:blipFill>
                    <a:blip xmlns:r="http://schemas.openxmlformats.org/officeDocument/2006/relationships" r:embed="rId9"/>
                    <a:stretch>
                      <a:fillRect/>
                    </a:stretch>
                  </pic:blipFill>
                  <pic:spPr>
                    <a:xfrm>
                      <a:off x="0" y="0"/>
                      <a:ext cx="5276850" cy="2381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杨良春，男，儿科学博士，副主任医师，博士生导师，湘雅医院儿科血液肿瘤专科主任，在儿童白血病，贫血性疾病（再生障碍性贫血，地中海贫血等），出血性疾病（血小板减少症，血友病等），各种实体瘤（淋巴瘤，神经母细胞瘤，软组织肉瘤，恶性脑瘤等），以及</w:t>
      </w:r>
      <w:r>
        <w:rPr>
          <w:rStyle w:val="any"/>
          <w:rFonts w:ascii="Times New Roman" w:eastAsia="Times New Roman" w:hAnsi="Times New Roman" w:cs="Times New Roman"/>
          <w:spacing w:val="8"/>
          <w:lang w:val="en-US" w:eastAsia="en-US"/>
        </w:rPr>
        <w:t>Cart</w:t>
      </w:r>
      <w:r>
        <w:rPr>
          <w:rStyle w:val="any"/>
          <w:rFonts w:ascii="PMingLiU" w:eastAsia="PMingLiU" w:hAnsi="PMingLiU" w:cs="PMingLiU"/>
          <w:spacing w:val="8"/>
        </w:rPr>
        <w:t>细胞免疫治疗和造血干细胞移植有丰富经验。主攻方向：白血病，实体瘤诊治以及造血干细胞移植。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https://pubpeer.com/publications/46E78B535C880A2690875623B1363B#0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481&amp;idx=1&amp;sn=7a4a433a1b02ecba8df3f559fe0f31ba"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