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Int J Mol Sci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论文被撤稿，论文图像被指雷同，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撤稿政策下文章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，作者同意撤稿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0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25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日，广西中医药大学壮药方剂基础与应用研究实验室的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Gang Fang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Jiao Liu </w:t>
      </w:r>
      <w:r>
        <w:rPr>
          <w:rStyle w:val="any"/>
          <w:rFonts w:ascii="PMingLiU" w:eastAsia="PMingLiU" w:hAnsi="PMingLiU" w:cs="PMingLiU"/>
          <w:spacing w:val="8"/>
        </w:rPr>
        <w:t>等多位研究人员在《国际分子科学杂志》（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IF: 4.9 Q1</w:t>
      </w:r>
      <w:r>
        <w:rPr>
          <w:rStyle w:val="any"/>
          <w:rFonts w:ascii="PMingLiU" w:eastAsia="PMingLiU" w:hAnsi="PMingLiU" w:cs="PMingLiU"/>
          <w:spacing w:val="8"/>
        </w:rPr>
        <w:t>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“MicroRNA - 223 - 3p Regulates Ovarian Cancer Cell Proliferation and Invasion by Targeting SOX11 Expression” </w:t>
      </w:r>
      <w:r>
        <w:rPr>
          <w:rStyle w:val="any"/>
          <w:rFonts w:ascii="PMingLiU" w:eastAsia="PMingLiU" w:hAnsi="PMingLiU" w:cs="PMingLiU"/>
          <w:spacing w:val="8"/>
        </w:rPr>
        <w:t>的研究论文。该研究表明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- 223 - 3p </w:t>
      </w:r>
      <w:r>
        <w:rPr>
          <w:rStyle w:val="any"/>
          <w:rFonts w:ascii="PMingLiU" w:eastAsia="PMingLiU" w:hAnsi="PMingLiU" w:cs="PMingLiU"/>
          <w:spacing w:val="8"/>
        </w:rPr>
        <w:t>可通过靶向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的表达来调控卵巢癌细胞的增殖和侵袭，这一成果为卵巢癌的治疗和研究提供了新的方向和潜在靶点，具有重要意义。</w:t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27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23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2771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5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4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与其他两篇文章（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Gao </w:t>
      </w:r>
      <w:r>
        <w:rPr>
          <w:rStyle w:val="any"/>
          <w:rFonts w:ascii="PMingLiU" w:eastAsia="PMingLiU" w:hAnsi="PMingLiU" w:cs="PMingLiU"/>
          <w:spacing w:val="8"/>
        </w:rPr>
        <w:t>等人及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Shen </w:t>
      </w:r>
      <w:r>
        <w:rPr>
          <w:rStyle w:val="any"/>
          <w:rFonts w:ascii="PMingLiU" w:eastAsia="PMingLiU" w:hAnsi="PMingLiU" w:cs="PMingLiU"/>
          <w:spacing w:val="8"/>
        </w:rPr>
        <w:t>等人的文章）中的图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 </w:t>
      </w:r>
      <w:r>
        <w:rPr>
          <w:rStyle w:val="any"/>
          <w:rFonts w:ascii="PMingLiU" w:eastAsia="PMingLiU" w:hAnsi="PMingLiU" w:cs="PMingLiU"/>
          <w:spacing w:val="8"/>
        </w:rPr>
        <w:t>存在令人担忧的图像修改和重复情况。经过与作者讨论，编辑部、编辑委员会以及作者决定按照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spacing w:val="8"/>
        </w:rPr>
        <w:t>的撤稿政策撤回该文章，此撤稿决定已获得《国际分子科学杂志》主编的批准。</w:t>
      </w:r>
    </w:p>
    <w:p>
      <w:pPr>
        <w:spacing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87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03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02&amp;idx=2&amp;sn=75508c06f1dbb2cc1aabb66fefe462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