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泰山学者团队，不同标记蛋白印迹相同，山东省立医院的论文被质疑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29658610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15:58:10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073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2675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2446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日，山东省立医院血液科在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Oncology Reports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IF=3.8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"Overexpression of IL-9 induced by STAT3 phosphorylation is mediated by miR-155 and miR-21 in chronic lymphocytic leukemia"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在慢性淋巴细胞白血病中，由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STAT3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磷酸化诱导的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IL-9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过表达是由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miR-155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miR-21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介导的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第一作者：山东省立医院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Na Chen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通讯作者：山东省立医院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Xin Wang(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王欣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本研究部分得到以下项目的资助：国家自然科学基金（编号：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81270598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81500124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）、山东省自然科学基金（编号：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Y2007C053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2009ZRB14176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ZR2012HZ003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）、山东省技术开发项目（编号：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2007GG10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2010GSF10250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）、山东省重大研究项目（编号：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2017GSF218007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）、山东省医学领军人才计划以及山东省泰山学者基金。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98410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0149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39451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495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1144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Fig. 1A identical panels attributed to different proteins (red boxes):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29394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9794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9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#2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1"/>
          <w:szCs w:val="21"/>
        </w:rPr>
        <w:t> Fig 2A, the pSTAT WB panel is unexpectedly similar to an IL9 panel in a previous paper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1"/>
          <w:szCs w:val="21"/>
        </w:rPr>
        <w:t>https://pmc.ncbi.nlm.nih.gov/articles/PMC4069881/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1"/>
          <w:szCs w:val="21"/>
        </w:rPr>
        <w:t xml:space="preserve"> by the same authors (marked with blue boxes):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897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957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https://pubpeer.org/publications/27FEE8A2FE016EF476EB051016B879#2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https://pubmed.ncbi.nlm.nih.gov/29658610/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470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639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1490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354&amp;idx=3&amp;sn=897a5be7c2d2fee3584d7b27927e65a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