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不同描述的图像面板重复，埃默里大学医学院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同济大学附属同济医院的论文被质疑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25326800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16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06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8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2014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19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日，埃默里大学医学院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同济大学附属同济医院在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Nature Medicine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IF=58.7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"Cleavage of tau by asparagine endopeptidase mediates the neurofibrillary pathology in Alzheimer's disease"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(YY1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O-GlcNAcylation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SLC22A15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AANAT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刺激结直肠癌细胞的肿瘤发生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Zhentao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通讯作者：埃默里大学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Keqiang Ye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叶克强），同济大学附属同济医院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Liming Cheng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程黎明）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本研究得到了美国国立卫生研究院（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K.Y.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RO1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NS045627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NS060680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A.I.L.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NIH/NIAP50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阿尔茨海默病研究中心（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ADRC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）资助，中国国家自然科学基金（编号：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81100958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Z.Z.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提供的资助，中国国家重点基础研究发展计划（编号：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2010CB945202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提供的资助，以及中国国家自然科学基金（编号：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81330030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L.C.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Y.E.S.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提供的资助。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66943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46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26865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02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8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6938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051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00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4e and 4f: Unexpected overlap between images that should show different groups (Mixed tau fragments (e) and tau 1–368 (f) ).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401373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099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https://www.pubpeer.org/publications/6C746D58B1635AD53B3DA90D8A6DE3#1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https://pubmed.ncbi.nlm.nih.gov/25326800/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06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400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595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3&amp;sn=a652e2a09cca6758772a6d961ec5a9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