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上海生化细胞所李林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潘巍峻的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10:43:58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56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79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诚信科研通过筛库，发现2005年11月21日中科院上海生化细胞所李林团队（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潘巍峻为第一作者）在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Beta-catenin regulates myogenesis by relieving I-mfa-mediated suppression of myogenic regulatory factors in P19 cells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2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36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对所有图片（非蛋白印迹）进行检测，iFigures发现文章内1对图片出现重复：图3A-i2与4C-d2出现部分重叠，但是代表明显不一样的图片。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3A-i2与4C-d2放大及调亮，发现这2张图片大部分重叠。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510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69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64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01&amp;idx=1&amp;sn=040db94edcc87c1ec8add60b26db22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